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344"/>
        <w:tblW w:w="0" w:type="auto"/>
        <w:tblLayout w:type="fixed"/>
        <w:tblLook w:val="04A0" w:firstRow="1" w:lastRow="0" w:firstColumn="1" w:lastColumn="0" w:noHBand="0" w:noVBand="1"/>
      </w:tblPr>
      <w:tblGrid>
        <w:gridCol w:w="5495"/>
        <w:gridCol w:w="4678"/>
        <w:gridCol w:w="3543"/>
      </w:tblGrid>
      <w:tr w:rsidR="0098630A" w:rsidTr="0098630A">
        <w:tc>
          <w:tcPr>
            <w:tcW w:w="13716" w:type="dxa"/>
            <w:gridSpan w:val="3"/>
            <w:shd w:val="clear" w:color="auto" w:fill="B8CCE4" w:themeFill="accent1" w:themeFillTint="66"/>
          </w:tcPr>
          <w:p w:rsidR="0098630A" w:rsidRDefault="0098630A" w:rsidP="008759FB">
            <w:pPr>
              <w:jc w:val="center"/>
              <w:rPr>
                <w:rFonts w:ascii="Times New Roman" w:hAnsi="Times New Roman" w:cs="Times New Roman"/>
                <w:sz w:val="32"/>
              </w:rPr>
            </w:pPr>
            <w:r w:rsidRPr="009D4FCD">
              <w:rPr>
                <w:rFonts w:ascii="Times New Roman" w:hAnsi="Times New Roman" w:cs="Times New Roman"/>
                <w:sz w:val="44"/>
              </w:rPr>
              <w:t xml:space="preserve">Dairy Flat School </w:t>
            </w:r>
            <w:r>
              <w:rPr>
                <w:rFonts w:ascii="Times New Roman" w:hAnsi="Times New Roman" w:cs="Times New Roman"/>
                <w:sz w:val="44"/>
              </w:rPr>
              <w:t xml:space="preserve">(1258) </w:t>
            </w:r>
            <w:r w:rsidR="00C82FC9">
              <w:rPr>
                <w:rFonts w:ascii="Times New Roman" w:hAnsi="Times New Roman" w:cs="Times New Roman"/>
                <w:sz w:val="44"/>
              </w:rPr>
              <w:t xml:space="preserve">Analysis of Variance </w:t>
            </w:r>
            <w:r w:rsidR="008759FB">
              <w:rPr>
                <w:rFonts w:ascii="Times New Roman" w:hAnsi="Times New Roman" w:cs="Times New Roman"/>
                <w:sz w:val="44"/>
              </w:rPr>
              <w:t>2016</w:t>
            </w:r>
          </w:p>
        </w:tc>
      </w:tr>
      <w:tr w:rsidR="0098630A" w:rsidTr="0098630A">
        <w:tc>
          <w:tcPr>
            <w:tcW w:w="5495" w:type="dxa"/>
            <w:shd w:val="clear" w:color="auto" w:fill="B8CCE4" w:themeFill="accent1" w:themeFillTint="66"/>
          </w:tcPr>
          <w:p w:rsidR="0098630A" w:rsidRPr="00E05ED1" w:rsidRDefault="0098630A" w:rsidP="0098630A">
            <w:pPr>
              <w:rPr>
                <w:rFonts w:ascii="Times New Roman" w:hAnsi="Times New Roman" w:cs="Times New Roman"/>
                <w:sz w:val="24"/>
              </w:rPr>
            </w:pPr>
            <w:r w:rsidRPr="00E05ED1">
              <w:rPr>
                <w:rFonts w:ascii="Times New Roman" w:hAnsi="Times New Roman" w:cs="Times New Roman"/>
                <w:sz w:val="32"/>
              </w:rPr>
              <w:t xml:space="preserve">FOCUS: </w:t>
            </w:r>
          </w:p>
        </w:tc>
        <w:tc>
          <w:tcPr>
            <w:tcW w:w="4678" w:type="dxa"/>
            <w:shd w:val="clear" w:color="auto" w:fill="B8CCE4" w:themeFill="accent1" w:themeFillTint="66"/>
          </w:tcPr>
          <w:p w:rsidR="0098630A" w:rsidRDefault="0098630A" w:rsidP="0098630A">
            <w:pPr>
              <w:rPr>
                <w:rFonts w:ascii="Times New Roman" w:hAnsi="Times New Roman" w:cs="Times New Roman"/>
                <w:sz w:val="32"/>
              </w:rPr>
            </w:pPr>
            <w:r w:rsidRPr="00E05ED1">
              <w:rPr>
                <w:rFonts w:ascii="Times New Roman" w:hAnsi="Times New Roman" w:cs="Times New Roman"/>
                <w:sz w:val="32"/>
              </w:rPr>
              <w:t>STRATEGIC AIM:</w:t>
            </w:r>
          </w:p>
        </w:tc>
        <w:tc>
          <w:tcPr>
            <w:tcW w:w="3543" w:type="dxa"/>
            <w:shd w:val="clear" w:color="auto" w:fill="B8CCE4" w:themeFill="accent1" w:themeFillTint="66"/>
          </w:tcPr>
          <w:p w:rsidR="0098630A" w:rsidRDefault="0098630A" w:rsidP="0098630A">
            <w:pPr>
              <w:rPr>
                <w:rFonts w:ascii="Times New Roman" w:hAnsi="Times New Roman" w:cs="Times New Roman"/>
                <w:sz w:val="32"/>
              </w:rPr>
            </w:pPr>
            <w:r>
              <w:rPr>
                <w:rFonts w:ascii="Times New Roman" w:hAnsi="Times New Roman" w:cs="Times New Roman"/>
                <w:sz w:val="32"/>
              </w:rPr>
              <w:t>ANNUAL AIM</w:t>
            </w:r>
          </w:p>
        </w:tc>
      </w:tr>
      <w:tr w:rsidR="0098630A" w:rsidTr="0098630A">
        <w:tc>
          <w:tcPr>
            <w:tcW w:w="5495" w:type="dxa"/>
          </w:tcPr>
          <w:p w:rsidR="0098630A" w:rsidRPr="001057CC" w:rsidRDefault="001057CC" w:rsidP="000058B3">
            <w:pPr>
              <w:spacing w:before="200"/>
              <w:rPr>
                <w:rFonts w:ascii="Times New Roman" w:eastAsia="Times New Roman" w:hAnsi="Times New Roman" w:cs="Times New Roman"/>
                <w:b/>
                <w:sz w:val="24"/>
                <w:szCs w:val="20"/>
              </w:rPr>
            </w:pPr>
            <w:r w:rsidRPr="001057CC">
              <w:rPr>
                <w:rFonts w:ascii="Times New Roman" w:eastAsia="Times New Roman" w:hAnsi="Times New Roman" w:cs="Times New Roman"/>
                <w:b/>
                <w:sz w:val="72"/>
                <w:szCs w:val="20"/>
              </w:rPr>
              <w:t>Writing Literacy</w:t>
            </w:r>
          </w:p>
        </w:tc>
        <w:tc>
          <w:tcPr>
            <w:tcW w:w="4678" w:type="dxa"/>
          </w:tcPr>
          <w:p w:rsidR="00C82FC9" w:rsidRPr="00C82FC9" w:rsidRDefault="00C82FC9" w:rsidP="00C82FC9">
            <w:pPr>
              <w:rPr>
                <w:rFonts w:ascii="Times New Roman" w:eastAsia="Times New Roman" w:hAnsi="Times New Roman" w:cs="Times New Roman"/>
                <w:color w:val="000000"/>
                <w:kern w:val="28"/>
                <w:szCs w:val="20"/>
                <w:lang w:eastAsia="en-NZ"/>
              </w:rPr>
            </w:pPr>
            <w:r w:rsidRPr="00C82FC9">
              <w:rPr>
                <w:rFonts w:ascii="Times New Roman" w:eastAsia="Times New Roman" w:hAnsi="Times New Roman" w:cs="Times New Roman"/>
                <w:color w:val="000000"/>
                <w:kern w:val="28"/>
                <w:szCs w:val="20"/>
                <w:lang w:eastAsia="en-NZ"/>
              </w:rPr>
              <w:t xml:space="preserve">For students to be achieving at or above the expected curriculum level and national </w:t>
            </w:r>
            <w:proofErr w:type="gramStart"/>
            <w:r w:rsidRPr="00C82FC9">
              <w:rPr>
                <w:rFonts w:ascii="Times New Roman" w:eastAsia="Times New Roman" w:hAnsi="Times New Roman" w:cs="Times New Roman"/>
                <w:color w:val="000000"/>
                <w:kern w:val="28"/>
                <w:szCs w:val="20"/>
                <w:lang w:eastAsia="en-NZ"/>
              </w:rPr>
              <w:t>standard  in</w:t>
            </w:r>
            <w:proofErr w:type="gramEnd"/>
            <w:r w:rsidRPr="00C82FC9">
              <w:rPr>
                <w:rFonts w:ascii="Times New Roman" w:eastAsia="Times New Roman" w:hAnsi="Times New Roman" w:cs="Times New Roman"/>
                <w:color w:val="000000"/>
                <w:kern w:val="28"/>
                <w:szCs w:val="20"/>
                <w:lang w:eastAsia="en-NZ"/>
              </w:rPr>
              <w:t xml:space="preserve"> Reading, Writing, and Mathematics and all other learning areas.</w:t>
            </w:r>
          </w:p>
          <w:p w:rsidR="0098630A" w:rsidRDefault="0098630A" w:rsidP="0098630A">
            <w:pPr>
              <w:rPr>
                <w:rFonts w:ascii="Times New Roman" w:hAnsi="Times New Roman" w:cs="Times New Roman"/>
                <w:sz w:val="32"/>
              </w:rPr>
            </w:pPr>
          </w:p>
        </w:tc>
        <w:tc>
          <w:tcPr>
            <w:tcW w:w="3543" w:type="dxa"/>
          </w:tcPr>
          <w:p w:rsidR="0098630A" w:rsidRPr="00AC3D3A" w:rsidRDefault="006D0D07" w:rsidP="0098630A">
            <w:pPr>
              <w:rPr>
                <w:rFonts w:ascii="Times New Roman" w:hAnsi="Times New Roman" w:cs="Times New Roman"/>
                <w:sz w:val="24"/>
                <w:lang w:val="en-US"/>
              </w:rPr>
            </w:pPr>
            <w:r w:rsidRPr="004F5487">
              <w:rPr>
                <w:rFonts w:ascii="Times New Roman" w:hAnsi="Times New Roman" w:cs="Times New Roman"/>
              </w:rPr>
              <w:t>Collect and moderate NS data before and after the teaching and learning programme to measure student achievement in reading , writing and mathematics</w:t>
            </w:r>
          </w:p>
        </w:tc>
      </w:tr>
      <w:tr w:rsidR="0098630A" w:rsidTr="0098630A">
        <w:tc>
          <w:tcPr>
            <w:tcW w:w="5495" w:type="dxa"/>
            <w:shd w:val="clear" w:color="auto" w:fill="B8CCE4" w:themeFill="accent1" w:themeFillTint="66"/>
          </w:tcPr>
          <w:p w:rsidR="0098630A" w:rsidRDefault="0098630A" w:rsidP="0098630A">
            <w:pPr>
              <w:rPr>
                <w:rFonts w:ascii="Times New Roman" w:hAnsi="Times New Roman" w:cs="Times New Roman"/>
                <w:sz w:val="32"/>
              </w:rPr>
            </w:pPr>
            <w:r w:rsidRPr="00E05ED1">
              <w:rPr>
                <w:rFonts w:ascii="Times New Roman" w:hAnsi="Times New Roman" w:cs="Times New Roman"/>
                <w:sz w:val="32"/>
              </w:rPr>
              <w:t>BASELINE DATA:</w:t>
            </w:r>
          </w:p>
        </w:tc>
        <w:tc>
          <w:tcPr>
            <w:tcW w:w="8221" w:type="dxa"/>
            <w:gridSpan w:val="2"/>
            <w:shd w:val="clear" w:color="auto" w:fill="B8CCE4" w:themeFill="accent1" w:themeFillTint="66"/>
          </w:tcPr>
          <w:p w:rsidR="0098630A" w:rsidRDefault="0098630A" w:rsidP="0098630A">
            <w:pPr>
              <w:rPr>
                <w:rFonts w:ascii="Times New Roman" w:hAnsi="Times New Roman" w:cs="Times New Roman"/>
                <w:sz w:val="32"/>
              </w:rPr>
            </w:pPr>
            <w:r w:rsidRPr="00E05ED1">
              <w:rPr>
                <w:rFonts w:ascii="Times New Roman" w:hAnsi="Times New Roman" w:cs="Times New Roman"/>
                <w:sz w:val="32"/>
              </w:rPr>
              <w:t>TARGET:</w:t>
            </w:r>
          </w:p>
        </w:tc>
      </w:tr>
      <w:tr w:rsidR="0098630A" w:rsidTr="0098630A">
        <w:tc>
          <w:tcPr>
            <w:tcW w:w="5495" w:type="dxa"/>
          </w:tcPr>
          <w:p w:rsidR="000058B3" w:rsidRPr="000058B3" w:rsidRDefault="001057CC" w:rsidP="0094168A">
            <w:pPr>
              <w:rPr>
                <w:rFonts w:ascii="Arial" w:hAnsi="Arial" w:cs="Arial"/>
              </w:rPr>
            </w:pPr>
            <w:r>
              <w:rPr>
                <w:rFonts w:ascii="Times New Roman" w:eastAsia="Times New Roman" w:hAnsi="Times New Roman" w:cs="Times New Roman"/>
                <w:sz w:val="24"/>
                <w:szCs w:val="20"/>
              </w:rPr>
              <w:t xml:space="preserve">The </w:t>
            </w:r>
            <w:r w:rsidR="0094168A">
              <w:rPr>
                <w:rFonts w:ascii="Times New Roman" w:eastAsia="Times New Roman" w:hAnsi="Times New Roman" w:cs="Times New Roman"/>
                <w:sz w:val="24"/>
                <w:szCs w:val="20"/>
              </w:rPr>
              <w:t>national standard data from 2015</w:t>
            </w:r>
            <w:r>
              <w:rPr>
                <w:rFonts w:ascii="Times New Roman" w:eastAsia="Times New Roman" w:hAnsi="Times New Roman" w:cs="Times New Roman"/>
                <w:sz w:val="24"/>
                <w:szCs w:val="20"/>
              </w:rPr>
              <w:t xml:space="preserve"> showed that 7</w:t>
            </w:r>
            <w:r w:rsidR="0094168A">
              <w:rPr>
                <w:rFonts w:ascii="Times New Roman" w:eastAsia="Times New Roman" w:hAnsi="Times New Roman" w:cs="Times New Roman"/>
                <w:sz w:val="24"/>
                <w:szCs w:val="20"/>
              </w:rPr>
              <w:t>5</w:t>
            </w:r>
            <w:r>
              <w:rPr>
                <w:rFonts w:ascii="Times New Roman" w:eastAsia="Times New Roman" w:hAnsi="Times New Roman" w:cs="Times New Roman"/>
                <w:sz w:val="24"/>
                <w:szCs w:val="20"/>
              </w:rPr>
              <w:t xml:space="preserve">% of students are achieving at or above the National Standard. </w:t>
            </w:r>
            <w:r w:rsidR="0094168A">
              <w:rPr>
                <w:rFonts w:ascii="Times New Roman" w:eastAsia="Times New Roman" w:hAnsi="Times New Roman" w:cs="Times New Roman"/>
                <w:sz w:val="24"/>
                <w:szCs w:val="20"/>
              </w:rPr>
              <w:t>There is less</w:t>
            </w:r>
            <w:r>
              <w:rPr>
                <w:rFonts w:ascii="Times New Roman" w:eastAsia="Times New Roman" w:hAnsi="Times New Roman" w:cs="Times New Roman"/>
                <w:sz w:val="24"/>
                <w:szCs w:val="20"/>
              </w:rPr>
              <w:t xml:space="preserve"> difference in achievement in gender comparisons</w:t>
            </w:r>
            <w:r w:rsidR="0094168A">
              <w:rPr>
                <w:rFonts w:ascii="Times New Roman" w:eastAsia="Times New Roman" w:hAnsi="Times New Roman" w:cs="Times New Roman"/>
                <w:sz w:val="24"/>
                <w:szCs w:val="20"/>
              </w:rPr>
              <w:t xml:space="preserve"> but there still is a difference</w:t>
            </w:r>
            <w:proofErr w:type="gramStart"/>
            <w:r w:rsidR="0094168A">
              <w:rPr>
                <w:rFonts w:ascii="Times New Roman" w:eastAsia="Times New Roman" w:hAnsi="Times New Roman" w:cs="Times New Roman"/>
                <w:sz w:val="24"/>
                <w:szCs w:val="20"/>
              </w:rPr>
              <w:t>.</w:t>
            </w:r>
            <w:r>
              <w:rPr>
                <w:rFonts w:ascii="Times New Roman" w:eastAsia="Times New Roman" w:hAnsi="Times New Roman" w:cs="Times New Roman"/>
                <w:sz w:val="24"/>
                <w:szCs w:val="20"/>
              </w:rPr>
              <w:t>.</w:t>
            </w:r>
            <w:proofErr w:type="gramEnd"/>
            <w:r>
              <w:rPr>
                <w:rFonts w:ascii="Times New Roman" w:eastAsia="Times New Roman" w:hAnsi="Times New Roman" w:cs="Times New Roman"/>
                <w:sz w:val="24"/>
                <w:szCs w:val="20"/>
              </w:rPr>
              <w:t xml:space="preserve"> </w:t>
            </w:r>
            <w:r w:rsidR="0094168A">
              <w:rPr>
                <w:rFonts w:ascii="Times New Roman" w:eastAsia="Times New Roman" w:hAnsi="Times New Roman" w:cs="Times New Roman"/>
                <w:sz w:val="24"/>
                <w:szCs w:val="20"/>
              </w:rPr>
              <w:t>71</w:t>
            </w:r>
            <w:r>
              <w:rPr>
                <w:rFonts w:ascii="Times New Roman" w:eastAsia="Times New Roman" w:hAnsi="Times New Roman" w:cs="Times New Roman"/>
                <w:sz w:val="24"/>
                <w:szCs w:val="20"/>
              </w:rPr>
              <w:t xml:space="preserve">% of boys compared to </w:t>
            </w:r>
            <w:r w:rsidR="0094168A">
              <w:rPr>
                <w:rFonts w:ascii="Times New Roman" w:eastAsia="Times New Roman" w:hAnsi="Times New Roman" w:cs="Times New Roman"/>
                <w:sz w:val="24"/>
                <w:szCs w:val="20"/>
              </w:rPr>
              <w:t>79</w:t>
            </w:r>
            <w:r>
              <w:rPr>
                <w:rFonts w:ascii="Times New Roman" w:eastAsia="Times New Roman" w:hAnsi="Times New Roman" w:cs="Times New Roman"/>
                <w:sz w:val="24"/>
                <w:szCs w:val="20"/>
              </w:rPr>
              <w:t>% of girls are achieving at the level expected. As well as this, we analysed Spelling data as this impacts on the surface features aspect of writing. We found that 3</w:t>
            </w:r>
            <w:r w:rsidR="0094168A">
              <w:rPr>
                <w:rFonts w:ascii="Times New Roman" w:eastAsia="Times New Roman" w:hAnsi="Times New Roman" w:cs="Times New Roman"/>
                <w:sz w:val="24"/>
                <w:szCs w:val="20"/>
              </w:rPr>
              <w:t>2</w:t>
            </w:r>
            <w:r>
              <w:rPr>
                <w:rFonts w:ascii="Times New Roman" w:eastAsia="Times New Roman" w:hAnsi="Times New Roman" w:cs="Times New Roman"/>
                <w:sz w:val="24"/>
                <w:szCs w:val="20"/>
              </w:rPr>
              <w:t xml:space="preserve">% of our students were achieving below their age level in spelling. </w:t>
            </w:r>
            <w:r w:rsidR="0094168A">
              <w:rPr>
                <w:rFonts w:ascii="Times New Roman" w:eastAsia="Times New Roman" w:hAnsi="Times New Roman" w:cs="Times New Roman"/>
                <w:sz w:val="24"/>
                <w:szCs w:val="20"/>
              </w:rPr>
              <w:t xml:space="preserve">This </w:t>
            </w:r>
            <w:proofErr w:type="gramStart"/>
            <w:r w:rsidR="0094168A">
              <w:rPr>
                <w:rFonts w:ascii="Times New Roman" w:eastAsia="Times New Roman" w:hAnsi="Times New Roman" w:cs="Times New Roman"/>
                <w:sz w:val="24"/>
                <w:szCs w:val="20"/>
              </w:rPr>
              <w:t>has been reduced</w:t>
            </w:r>
            <w:proofErr w:type="gramEnd"/>
            <w:r w:rsidR="0094168A">
              <w:rPr>
                <w:rFonts w:ascii="Times New Roman" w:eastAsia="Times New Roman" w:hAnsi="Times New Roman" w:cs="Times New Roman"/>
                <w:sz w:val="24"/>
                <w:szCs w:val="20"/>
              </w:rPr>
              <w:t xml:space="preserve"> from 2014 but still needs further improvement. </w:t>
            </w:r>
          </w:p>
        </w:tc>
        <w:tc>
          <w:tcPr>
            <w:tcW w:w="8221" w:type="dxa"/>
            <w:gridSpan w:val="2"/>
          </w:tcPr>
          <w:p w:rsidR="000822A1" w:rsidRDefault="000822A1" w:rsidP="0098630A">
            <w:pPr>
              <w:rPr>
                <w:rFonts w:ascii="Times New Roman" w:hAnsi="Times New Roman" w:cs="Times New Roman"/>
                <w:sz w:val="24"/>
                <w:szCs w:val="24"/>
              </w:rPr>
            </w:pPr>
            <w:r>
              <w:rPr>
                <w:rFonts w:ascii="Times New Roman" w:hAnsi="Times New Roman" w:cs="Times New Roman"/>
                <w:sz w:val="24"/>
                <w:szCs w:val="24"/>
              </w:rPr>
              <w:t>Our target is that 85% are achieving at or above in Writing Literacy.</w:t>
            </w:r>
          </w:p>
          <w:p w:rsidR="0098630A" w:rsidRDefault="000822A1" w:rsidP="0098630A">
            <w:pPr>
              <w:rPr>
                <w:rFonts w:ascii="Times New Roman" w:hAnsi="Times New Roman" w:cs="Times New Roman"/>
                <w:sz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 xml:space="preserve"> t</w:t>
            </w:r>
            <w:r w:rsidR="006D0D07">
              <w:rPr>
                <w:rFonts w:ascii="Times New Roman" w:hAnsi="Times New Roman" w:cs="Times New Roman"/>
                <w:sz w:val="24"/>
                <w:szCs w:val="24"/>
              </w:rPr>
              <w:t xml:space="preserve">eachers </w:t>
            </w:r>
            <w:r w:rsidR="0094168A">
              <w:rPr>
                <w:rFonts w:ascii="Times New Roman" w:hAnsi="Times New Roman" w:cs="Times New Roman"/>
                <w:sz w:val="24"/>
                <w:szCs w:val="24"/>
              </w:rPr>
              <w:t xml:space="preserve">worked with a number of target students to raise their achievement. </w:t>
            </w:r>
          </w:p>
          <w:p w:rsidR="0094168A" w:rsidRDefault="0094168A" w:rsidP="0094168A">
            <w:pPr>
              <w:rPr>
                <w:rFonts w:ascii="Times New Roman" w:hAnsi="Times New Roman" w:cs="Times New Roman"/>
              </w:rPr>
            </w:pPr>
            <w:r w:rsidRPr="0094168A">
              <w:rPr>
                <w:rFonts w:ascii="Times New Roman" w:hAnsi="Times New Roman" w:cs="Times New Roman"/>
              </w:rPr>
              <w:t xml:space="preserve">71% students made progress of one or more curriculum levels in their writing. 60% of the students who did not progress by a level are working within or above the expected level and made good gains within this. </w:t>
            </w:r>
          </w:p>
          <w:p w:rsidR="000822A1" w:rsidRDefault="0094168A" w:rsidP="0094168A">
            <w:pPr>
              <w:rPr>
                <w:rFonts w:ascii="Times New Roman" w:hAnsi="Times New Roman" w:cs="Times New Roman"/>
              </w:rPr>
            </w:pPr>
            <w:r>
              <w:rPr>
                <w:rFonts w:ascii="Times New Roman" w:hAnsi="Times New Roman" w:cs="Times New Roman"/>
              </w:rPr>
              <w:t>We are still determined to raise the overall National Standard data results and this year plan to implement our next steps to improve students</w:t>
            </w:r>
            <w:r w:rsidR="000822A1">
              <w:rPr>
                <w:rFonts w:ascii="Times New Roman" w:hAnsi="Times New Roman" w:cs="Times New Roman"/>
              </w:rPr>
              <w:t>’</w:t>
            </w:r>
            <w:r>
              <w:rPr>
                <w:rFonts w:ascii="Times New Roman" w:hAnsi="Times New Roman" w:cs="Times New Roman"/>
              </w:rPr>
              <w:t xml:space="preserve"> achievement. </w:t>
            </w:r>
          </w:p>
          <w:p w:rsidR="0094168A" w:rsidRPr="0094168A" w:rsidRDefault="000822A1" w:rsidP="0094168A">
            <w:pPr>
              <w:rPr>
                <w:rFonts w:ascii="Times New Roman" w:hAnsi="Times New Roman" w:cs="Times New Roman"/>
              </w:rPr>
            </w:pPr>
            <w:r>
              <w:rPr>
                <w:rFonts w:ascii="Times New Roman" w:hAnsi="Times New Roman" w:cs="Times New Roman"/>
                <w:sz w:val="24"/>
              </w:rPr>
              <w:t xml:space="preserve">Teaching and Learning in Writing Literacy continues to be a challenge across the cluster of schools in the Northern Bays Cluster. We continue developing and improving our teaching and learning practice. </w:t>
            </w:r>
            <w:r w:rsidR="0094168A">
              <w:rPr>
                <w:rFonts w:ascii="Times New Roman" w:hAnsi="Times New Roman" w:cs="Times New Roman"/>
              </w:rPr>
              <w:t xml:space="preserve"> </w:t>
            </w:r>
          </w:p>
          <w:p w:rsidR="00BA286A" w:rsidRDefault="00BA286A" w:rsidP="0098630A">
            <w:pPr>
              <w:rPr>
                <w:rFonts w:ascii="Times New Roman" w:hAnsi="Times New Roman" w:cs="Times New Roman"/>
                <w:sz w:val="32"/>
              </w:rPr>
            </w:pPr>
          </w:p>
        </w:tc>
      </w:tr>
      <w:tr w:rsidR="003F7C2A" w:rsidTr="003A10B5">
        <w:tc>
          <w:tcPr>
            <w:tcW w:w="13716" w:type="dxa"/>
            <w:gridSpan w:val="3"/>
            <w:shd w:val="clear" w:color="auto" w:fill="B8CCE4" w:themeFill="accent1" w:themeFillTint="66"/>
          </w:tcPr>
          <w:p w:rsidR="003F7C2A" w:rsidRPr="008330F6" w:rsidRDefault="003F7C2A" w:rsidP="0098630A">
            <w:pPr>
              <w:rPr>
                <w:rFonts w:ascii="Times New Roman" w:hAnsi="Times New Roman" w:cs="Times New Roman"/>
                <w:sz w:val="32"/>
              </w:rPr>
            </w:pPr>
            <w:r w:rsidRPr="00E05ED1">
              <w:rPr>
                <w:rFonts w:ascii="Times New Roman" w:hAnsi="Times New Roman" w:cs="Times New Roman"/>
                <w:sz w:val="32"/>
              </w:rPr>
              <w:t>ACTIONS:</w:t>
            </w:r>
          </w:p>
        </w:tc>
      </w:tr>
      <w:tr w:rsidR="003F7C2A" w:rsidTr="003A10B5">
        <w:tc>
          <w:tcPr>
            <w:tcW w:w="13716" w:type="dxa"/>
            <w:gridSpan w:val="3"/>
          </w:tcPr>
          <w:p w:rsidR="003F7C2A" w:rsidRDefault="003F7C2A" w:rsidP="000058B3">
            <w:pPr>
              <w:pStyle w:val="ListParagraph"/>
              <w:rPr>
                <w:rFonts w:ascii="Times New Roman" w:eastAsia="Times New Roman" w:hAnsi="Times New Roman" w:cs="Times New Roman"/>
                <w:b/>
                <w:color w:val="000000"/>
                <w:kern w:val="28"/>
                <w:szCs w:val="20"/>
                <w:u w:val="single"/>
                <w:lang w:eastAsia="en-NZ"/>
              </w:rPr>
            </w:pPr>
            <w:r w:rsidRPr="00997A92">
              <w:rPr>
                <w:rFonts w:ascii="Times New Roman" w:eastAsia="Times New Roman" w:hAnsi="Times New Roman" w:cs="Times New Roman"/>
                <w:b/>
                <w:color w:val="000000"/>
                <w:kern w:val="28"/>
                <w:szCs w:val="20"/>
                <w:u w:val="single"/>
                <w:lang w:eastAsia="en-NZ"/>
              </w:rPr>
              <w:t>Teaching and Learning Programme Development</w:t>
            </w:r>
          </w:p>
          <w:p w:rsidR="00CE7275" w:rsidRPr="000822A1" w:rsidRDefault="006D0D07" w:rsidP="000058B3">
            <w:pPr>
              <w:pStyle w:val="ListParagraph"/>
              <w:numPr>
                <w:ilvl w:val="0"/>
                <w:numId w:val="1"/>
              </w:numPr>
              <w:rPr>
                <w:rFonts w:ascii="Arial" w:hAnsi="Arial" w:cs="Arial"/>
              </w:rPr>
            </w:pPr>
            <w:r>
              <w:rPr>
                <w:rFonts w:ascii="Times New Roman" w:eastAsia="Times New Roman" w:hAnsi="Times New Roman" w:cs="Times New Roman"/>
                <w:color w:val="000000"/>
                <w:kern w:val="28"/>
                <w:szCs w:val="20"/>
                <w:lang w:eastAsia="en-NZ"/>
              </w:rPr>
              <w:t>Each teacher has reflected on the data and together set up a google doc that identifies target students</w:t>
            </w:r>
            <w:r w:rsidR="008720F7">
              <w:rPr>
                <w:rFonts w:ascii="Times New Roman" w:eastAsia="Times New Roman" w:hAnsi="Times New Roman" w:cs="Times New Roman"/>
                <w:color w:val="000000"/>
                <w:kern w:val="28"/>
                <w:szCs w:val="20"/>
                <w:lang w:eastAsia="en-NZ"/>
              </w:rPr>
              <w:t xml:space="preserve"> and will record progress. </w:t>
            </w:r>
          </w:p>
          <w:p w:rsidR="000822A1" w:rsidRPr="000822A1" w:rsidRDefault="000822A1" w:rsidP="000058B3">
            <w:pPr>
              <w:pStyle w:val="ListParagraph"/>
              <w:numPr>
                <w:ilvl w:val="0"/>
                <w:numId w:val="1"/>
              </w:numPr>
              <w:rPr>
                <w:rFonts w:ascii="Arial" w:hAnsi="Arial" w:cs="Arial"/>
              </w:rPr>
            </w:pPr>
            <w:r>
              <w:rPr>
                <w:rFonts w:ascii="Times New Roman" w:eastAsia="Times New Roman" w:hAnsi="Times New Roman" w:cs="Times New Roman"/>
                <w:color w:val="000000"/>
                <w:kern w:val="28"/>
                <w:szCs w:val="20"/>
                <w:lang w:eastAsia="en-NZ"/>
              </w:rPr>
              <w:t>Collaborate on planning to engage and motivate students in writing.</w:t>
            </w:r>
          </w:p>
          <w:p w:rsidR="000822A1" w:rsidRPr="000058B3" w:rsidRDefault="000822A1" w:rsidP="000058B3">
            <w:pPr>
              <w:pStyle w:val="ListParagraph"/>
              <w:numPr>
                <w:ilvl w:val="0"/>
                <w:numId w:val="1"/>
              </w:numPr>
              <w:rPr>
                <w:rFonts w:ascii="Arial" w:hAnsi="Arial" w:cs="Arial"/>
              </w:rPr>
            </w:pPr>
            <w:r>
              <w:rPr>
                <w:rFonts w:ascii="Times New Roman" w:eastAsia="Times New Roman" w:hAnsi="Times New Roman" w:cs="Times New Roman"/>
                <w:color w:val="000000"/>
                <w:kern w:val="28"/>
                <w:szCs w:val="20"/>
                <w:lang w:eastAsia="en-NZ"/>
              </w:rPr>
              <w:t xml:space="preserve">Students </w:t>
            </w:r>
            <w:proofErr w:type="gramStart"/>
            <w:r>
              <w:rPr>
                <w:rFonts w:ascii="Times New Roman" w:eastAsia="Times New Roman" w:hAnsi="Times New Roman" w:cs="Times New Roman"/>
                <w:color w:val="000000"/>
                <w:kern w:val="28"/>
                <w:szCs w:val="20"/>
                <w:lang w:eastAsia="en-NZ"/>
              </w:rPr>
              <w:t>will be grouped</w:t>
            </w:r>
            <w:proofErr w:type="gramEnd"/>
            <w:r>
              <w:rPr>
                <w:rFonts w:ascii="Times New Roman" w:eastAsia="Times New Roman" w:hAnsi="Times New Roman" w:cs="Times New Roman"/>
                <w:color w:val="000000"/>
                <w:kern w:val="28"/>
                <w:szCs w:val="20"/>
                <w:lang w:eastAsia="en-NZ"/>
              </w:rPr>
              <w:t xml:space="preserve"> into mixed ability groups for literacy so that there is the opportunity for pair and peer collaborative learning. For most specific teaching lessons, students </w:t>
            </w:r>
            <w:proofErr w:type="gramStart"/>
            <w:r>
              <w:rPr>
                <w:rFonts w:ascii="Times New Roman" w:eastAsia="Times New Roman" w:hAnsi="Times New Roman" w:cs="Times New Roman"/>
                <w:color w:val="000000"/>
                <w:kern w:val="28"/>
                <w:szCs w:val="20"/>
                <w:lang w:eastAsia="en-NZ"/>
              </w:rPr>
              <w:t>will be grouped</w:t>
            </w:r>
            <w:proofErr w:type="gramEnd"/>
            <w:r>
              <w:rPr>
                <w:rFonts w:ascii="Times New Roman" w:eastAsia="Times New Roman" w:hAnsi="Times New Roman" w:cs="Times New Roman"/>
                <w:color w:val="000000"/>
                <w:kern w:val="28"/>
                <w:szCs w:val="20"/>
                <w:lang w:eastAsia="en-NZ"/>
              </w:rPr>
              <w:t xml:space="preserve"> according to their learning needs. In this way students work with a range of their peers. </w:t>
            </w:r>
          </w:p>
          <w:p w:rsidR="003F7C2A" w:rsidRPr="00997A92" w:rsidRDefault="003F7C2A" w:rsidP="000058B3">
            <w:pPr>
              <w:pStyle w:val="ListParagraph"/>
              <w:rPr>
                <w:rFonts w:ascii="Times New Roman" w:hAnsi="Times New Roman" w:cs="Times New Roman"/>
                <w:b/>
                <w:sz w:val="24"/>
                <w:u w:val="single"/>
              </w:rPr>
            </w:pPr>
            <w:r w:rsidRPr="00997A92">
              <w:rPr>
                <w:rFonts w:ascii="Times New Roman" w:hAnsi="Times New Roman" w:cs="Times New Roman"/>
                <w:b/>
                <w:sz w:val="24"/>
                <w:u w:val="single"/>
              </w:rPr>
              <w:t>Professional Development</w:t>
            </w:r>
          </w:p>
          <w:p w:rsidR="003F7C2A" w:rsidRPr="000058B3" w:rsidRDefault="000822A1" w:rsidP="000058B3">
            <w:pPr>
              <w:pStyle w:val="ListParagraph"/>
              <w:rPr>
                <w:rFonts w:ascii="Times New Roman" w:hAnsi="Times New Roman" w:cs="Times New Roman"/>
                <w:sz w:val="24"/>
              </w:rPr>
            </w:pPr>
            <w:r w:rsidRPr="000143E1">
              <w:rPr>
                <w:rFonts w:ascii="Times New Roman" w:eastAsia="Times New Roman" w:hAnsi="Times New Roman" w:cs="Times New Roman"/>
                <w:bCs/>
                <w:sz w:val="24"/>
                <w:lang w:eastAsia="en-NZ"/>
              </w:rPr>
              <w:t xml:space="preserve">In 2016 </w:t>
            </w:r>
            <w:r>
              <w:rPr>
                <w:rFonts w:ascii="Times New Roman" w:eastAsia="Times New Roman" w:hAnsi="Times New Roman" w:cs="Times New Roman"/>
                <w:bCs/>
                <w:sz w:val="24"/>
                <w:lang w:eastAsia="en-NZ"/>
              </w:rPr>
              <w:t xml:space="preserve">the school has been accepted into the ALL (Accelerating Learning </w:t>
            </w:r>
            <w:proofErr w:type="gramStart"/>
            <w:r>
              <w:rPr>
                <w:rFonts w:ascii="Times New Roman" w:eastAsia="Times New Roman" w:hAnsi="Times New Roman" w:cs="Times New Roman"/>
                <w:bCs/>
                <w:sz w:val="24"/>
                <w:lang w:eastAsia="en-NZ"/>
              </w:rPr>
              <w:t>in  Literacy</w:t>
            </w:r>
            <w:proofErr w:type="gramEnd"/>
            <w:r>
              <w:rPr>
                <w:rFonts w:ascii="Times New Roman" w:eastAsia="Times New Roman" w:hAnsi="Times New Roman" w:cs="Times New Roman"/>
                <w:bCs/>
                <w:sz w:val="24"/>
                <w:lang w:eastAsia="en-NZ"/>
              </w:rPr>
              <w:t xml:space="preserve">) programme. A group of students in year 6 is our target group and we are hoping that the intervention will support the target students to reach the expected level in writing. </w:t>
            </w:r>
            <w:r w:rsidR="003F7C2A" w:rsidRPr="00997A92">
              <w:rPr>
                <w:rFonts w:ascii="Times New Roman" w:hAnsi="Times New Roman" w:cs="Times New Roman"/>
                <w:b/>
                <w:sz w:val="24"/>
                <w:u w:val="single"/>
              </w:rPr>
              <w:t>Support</w:t>
            </w:r>
          </w:p>
          <w:p w:rsidR="000058B3" w:rsidRPr="000058B3" w:rsidRDefault="000058B3" w:rsidP="000058B3">
            <w:pPr>
              <w:pStyle w:val="ListParagraph"/>
              <w:numPr>
                <w:ilvl w:val="0"/>
                <w:numId w:val="1"/>
              </w:numPr>
              <w:rPr>
                <w:rFonts w:ascii="Times New Roman" w:hAnsi="Times New Roman" w:cs="Times New Roman"/>
                <w:sz w:val="24"/>
                <w:szCs w:val="24"/>
              </w:rPr>
            </w:pPr>
            <w:r w:rsidRPr="000058B3">
              <w:rPr>
                <w:rFonts w:ascii="Times New Roman" w:hAnsi="Times New Roman" w:cs="Times New Roman"/>
                <w:sz w:val="24"/>
                <w:szCs w:val="24"/>
              </w:rPr>
              <w:t xml:space="preserve">Student progress </w:t>
            </w:r>
            <w:proofErr w:type="gramStart"/>
            <w:r w:rsidRPr="000058B3">
              <w:rPr>
                <w:rFonts w:ascii="Times New Roman" w:hAnsi="Times New Roman" w:cs="Times New Roman"/>
                <w:sz w:val="24"/>
                <w:szCs w:val="24"/>
              </w:rPr>
              <w:t>will be monitored</w:t>
            </w:r>
            <w:proofErr w:type="gramEnd"/>
            <w:r w:rsidRPr="000058B3">
              <w:rPr>
                <w:rFonts w:ascii="Times New Roman" w:hAnsi="Times New Roman" w:cs="Times New Roman"/>
                <w:sz w:val="24"/>
                <w:szCs w:val="24"/>
              </w:rPr>
              <w:t xml:space="preserve"> in team and PLC meetings. </w:t>
            </w:r>
          </w:p>
          <w:p w:rsidR="009C5D2B" w:rsidRDefault="008720F7" w:rsidP="009C5D2B">
            <w:pPr>
              <w:pStyle w:val="ListParagraph"/>
              <w:numPr>
                <w:ilvl w:val="0"/>
                <w:numId w:val="1"/>
              </w:numPr>
              <w:rPr>
                <w:rFonts w:ascii="Times New Roman" w:hAnsi="Times New Roman" w:cs="Times New Roman"/>
                <w:sz w:val="24"/>
              </w:rPr>
            </w:pPr>
            <w:r>
              <w:rPr>
                <w:rFonts w:ascii="Times New Roman" w:hAnsi="Times New Roman" w:cs="Times New Roman"/>
                <w:sz w:val="24"/>
              </w:rPr>
              <w:lastRenderedPageBreak/>
              <w:t xml:space="preserve">CORE 5 logons </w:t>
            </w:r>
            <w:proofErr w:type="gramStart"/>
            <w:r>
              <w:rPr>
                <w:rFonts w:ascii="Times New Roman" w:hAnsi="Times New Roman" w:cs="Times New Roman"/>
                <w:sz w:val="24"/>
              </w:rPr>
              <w:t>have been given</w:t>
            </w:r>
            <w:proofErr w:type="gramEnd"/>
            <w:r>
              <w:rPr>
                <w:rFonts w:ascii="Times New Roman" w:hAnsi="Times New Roman" w:cs="Times New Roman"/>
                <w:sz w:val="24"/>
              </w:rPr>
              <w:t xml:space="preserve"> to 50 students who can work at their own pace in extending their learning in a personalised programme. This is par</w:t>
            </w:r>
            <w:r w:rsidR="009C5D2B">
              <w:rPr>
                <w:rFonts w:ascii="Times New Roman" w:hAnsi="Times New Roman" w:cs="Times New Roman"/>
                <w:sz w:val="24"/>
              </w:rPr>
              <w:t>t of a home-school partnership.</w:t>
            </w:r>
          </w:p>
          <w:p w:rsidR="009C5D2B" w:rsidRPr="00E034DC" w:rsidRDefault="00E034DC" w:rsidP="009C5D2B">
            <w:pPr>
              <w:rPr>
                <w:rFonts w:ascii="Times New Roman" w:hAnsi="Times New Roman" w:cs="Times New Roman"/>
                <w:b/>
                <w:sz w:val="24"/>
              </w:rPr>
            </w:pPr>
            <w:r>
              <w:rPr>
                <w:rFonts w:ascii="Times New Roman" w:eastAsia="Times New Roman" w:hAnsi="Times New Roman" w:cs="Times New Roman"/>
                <w:bCs/>
                <w:sz w:val="24"/>
                <w:lang w:eastAsia="en-NZ"/>
              </w:rPr>
              <w:t xml:space="preserve">      </w:t>
            </w:r>
            <w:r w:rsidR="009C5D2B" w:rsidRPr="00E034DC">
              <w:rPr>
                <w:rFonts w:ascii="Times New Roman" w:eastAsia="Times New Roman" w:hAnsi="Times New Roman" w:cs="Times New Roman"/>
                <w:b/>
                <w:bCs/>
                <w:sz w:val="24"/>
                <w:lang w:eastAsia="en-NZ"/>
              </w:rPr>
              <w:t xml:space="preserve">Teachers have also listed their ‘Next Steps’ for improving teaching and learning:      </w:t>
            </w:r>
          </w:p>
          <w:p w:rsidR="009C5D2B" w:rsidRDefault="009C5D2B" w:rsidP="009C5D2B">
            <w:pPr>
              <w:pStyle w:val="ListParagraph"/>
              <w:numPr>
                <w:ilvl w:val="0"/>
                <w:numId w:val="10"/>
              </w:numPr>
              <w:rPr>
                <w:rFonts w:ascii="Times New Roman" w:eastAsia="Times New Roman" w:hAnsi="Times New Roman" w:cs="Times New Roman"/>
                <w:bCs/>
                <w:sz w:val="24"/>
                <w:lang w:eastAsia="en-NZ"/>
              </w:rPr>
            </w:pPr>
            <w:proofErr w:type="gramStart"/>
            <w:r w:rsidRPr="002F2032">
              <w:rPr>
                <w:rFonts w:ascii="Times New Roman" w:eastAsia="Times New Roman" w:hAnsi="Times New Roman" w:cs="Times New Roman"/>
                <w:bCs/>
                <w:sz w:val="24"/>
                <w:lang w:eastAsia="en-NZ"/>
              </w:rPr>
              <w:t>More active activities</w:t>
            </w:r>
            <w:proofErr w:type="gramEnd"/>
            <w:r w:rsidRPr="002F2032">
              <w:rPr>
                <w:rFonts w:ascii="Times New Roman" w:eastAsia="Times New Roman" w:hAnsi="Times New Roman" w:cs="Times New Roman"/>
                <w:bCs/>
                <w:sz w:val="24"/>
                <w:lang w:eastAsia="en-NZ"/>
              </w:rPr>
              <w:t xml:space="preserve"> need to be done to encourage blending. The children are a very active group and more activities that use movement and action </w:t>
            </w:r>
            <w:proofErr w:type="gramStart"/>
            <w:r w:rsidRPr="002F2032">
              <w:rPr>
                <w:rFonts w:ascii="Times New Roman" w:eastAsia="Times New Roman" w:hAnsi="Times New Roman" w:cs="Times New Roman"/>
                <w:bCs/>
                <w:sz w:val="24"/>
                <w:lang w:eastAsia="en-NZ"/>
              </w:rPr>
              <w:t>are needed</w:t>
            </w:r>
            <w:proofErr w:type="gramEnd"/>
            <w:r w:rsidRPr="002F2032">
              <w:rPr>
                <w:rFonts w:ascii="Times New Roman" w:eastAsia="Times New Roman" w:hAnsi="Times New Roman" w:cs="Times New Roman"/>
                <w:bCs/>
                <w:sz w:val="24"/>
                <w:lang w:eastAsia="en-NZ"/>
              </w:rPr>
              <w:t>. Use of the phonics mat and hop scotch type activities need to be included in the Reading Rotation.</w:t>
            </w:r>
          </w:p>
          <w:p w:rsidR="009C5D2B" w:rsidRDefault="009C5D2B" w:rsidP="009C5D2B">
            <w:pPr>
              <w:pStyle w:val="ListParagraph"/>
              <w:numPr>
                <w:ilvl w:val="0"/>
                <w:numId w:val="10"/>
              </w:numPr>
              <w:rPr>
                <w:rFonts w:ascii="Times New Roman" w:eastAsia="Times New Roman" w:hAnsi="Times New Roman" w:cs="Times New Roman"/>
                <w:bCs/>
                <w:sz w:val="24"/>
                <w:lang w:eastAsia="en-NZ"/>
              </w:rPr>
            </w:pPr>
            <w:r w:rsidRPr="002F2032">
              <w:rPr>
                <w:rFonts w:ascii="Times New Roman" w:eastAsia="Times New Roman" w:hAnsi="Times New Roman" w:cs="Times New Roman"/>
                <w:bCs/>
                <w:sz w:val="24"/>
                <w:lang w:eastAsia="en-NZ"/>
              </w:rPr>
              <w:t>O</w:t>
            </w:r>
            <w:r w:rsidRPr="002F2032">
              <w:rPr>
                <w:rFonts w:ascii="Times New Roman" w:eastAsia="Times New Roman" w:hAnsi="Times New Roman" w:cs="Times New Roman"/>
                <w:sz w:val="24"/>
                <w:lang w:eastAsia="en-NZ"/>
              </w:rPr>
              <w:t xml:space="preserve">ral Language - </w:t>
            </w:r>
            <w:proofErr w:type="gramStart"/>
            <w:r w:rsidRPr="002F2032">
              <w:rPr>
                <w:rFonts w:ascii="Times New Roman" w:eastAsia="Times New Roman" w:hAnsi="Times New Roman" w:cs="Times New Roman"/>
                <w:sz w:val="24"/>
                <w:lang w:eastAsia="en-NZ"/>
              </w:rPr>
              <w:t>at the moment</w:t>
            </w:r>
            <w:proofErr w:type="gramEnd"/>
            <w:r w:rsidRPr="002F2032">
              <w:rPr>
                <w:rFonts w:ascii="Times New Roman" w:eastAsia="Times New Roman" w:hAnsi="Times New Roman" w:cs="Times New Roman"/>
                <w:sz w:val="24"/>
                <w:lang w:eastAsia="en-NZ"/>
              </w:rPr>
              <w:t xml:space="preserve"> the only formal activity is News which is only once a week. </w:t>
            </w:r>
            <w:r w:rsidRPr="002F2032">
              <w:rPr>
                <w:rFonts w:ascii="Times New Roman" w:eastAsia="Times New Roman" w:hAnsi="Times New Roman" w:cs="Times New Roman"/>
                <w:bCs/>
                <w:sz w:val="24"/>
                <w:lang w:eastAsia="en-NZ"/>
              </w:rPr>
              <w:t>More retelling of stories during reading time and the inclusion of a listening post will boost the exposure to Oral language</w:t>
            </w:r>
          </w:p>
          <w:p w:rsidR="009C5D2B" w:rsidRDefault="009C5D2B" w:rsidP="009C5D2B">
            <w:pPr>
              <w:pStyle w:val="ListParagraph"/>
              <w:numPr>
                <w:ilvl w:val="0"/>
                <w:numId w:val="10"/>
              </w:numPr>
              <w:rPr>
                <w:rFonts w:ascii="Times New Roman" w:eastAsia="Times New Roman" w:hAnsi="Times New Roman" w:cs="Times New Roman"/>
                <w:bCs/>
                <w:sz w:val="24"/>
                <w:lang w:eastAsia="en-NZ"/>
              </w:rPr>
            </w:pPr>
            <w:r>
              <w:rPr>
                <w:rFonts w:ascii="Times New Roman" w:eastAsia="Times New Roman" w:hAnsi="Times New Roman" w:cs="Times New Roman"/>
                <w:bCs/>
                <w:sz w:val="24"/>
                <w:lang w:eastAsia="en-NZ"/>
              </w:rPr>
              <w:t xml:space="preserve">Include </w:t>
            </w:r>
            <w:r w:rsidRPr="002F2032">
              <w:rPr>
                <w:rFonts w:ascii="Times New Roman" w:eastAsia="Times New Roman" w:hAnsi="Times New Roman" w:cs="Times New Roman"/>
                <w:bCs/>
                <w:sz w:val="24"/>
                <w:lang w:eastAsia="en-NZ"/>
              </w:rPr>
              <w:t xml:space="preserve">more focus on punctuation during reading rotation. Make more use of games such as Silly </w:t>
            </w:r>
            <w:proofErr w:type="gramStart"/>
            <w:r w:rsidRPr="002F2032">
              <w:rPr>
                <w:rFonts w:ascii="Times New Roman" w:eastAsia="Times New Roman" w:hAnsi="Times New Roman" w:cs="Times New Roman"/>
                <w:bCs/>
                <w:sz w:val="24"/>
                <w:lang w:eastAsia="en-NZ"/>
              </w:rPr>
              <w:t>sentences which</w:t>
            </w:r>
            <w:proofErr w:type="gramEnd"/>
            <w:r w:rsidRPr="002F2032">
              <w:rPr>
                <w:rFonts w:ascii="Times New Roman" w:eastAsia="Times New Roman" w:hAnsi="Times New Roman" w:cs="Times New Roman"/>
                <w:bCs/>
                <w:sz w:val="24"/>
                <w:lang w:eastAsia="en-NZ"/>
              </w:rPr>
              <w:t xml:space="preserve"> include punctuation. Use different colours to show punctuation. </w:t>
            </w:r>
          </w:p>
          <w:p w:rsidR="009C5D2B" w:rsidRPr="002F2032" w:rsidRDefault="009C5D2B" w:rsidP="009C5D2B">
            <w:pPr>
              <w:pStyle w:val="ListParagraph"/>
              <w:numPr>
                <w:ilvl w:val="0"/>
                <w:numId w:val="10"/>
              </w:numPr>
              <w:rPr>
                <w:rFonts w:ascii="Times New Roman" w:eastAsia="Times New Roman" w:hAnsi="Times New Roman" w:cs="Times New Roman"/>
                <w:bCs/>
                <w:sz w:val="24"/>
                <w:lang w:eastAsia="en-NZ"/>
              </w:rPr>
            </w:pPr>
            <w:r w:rsidRPr="002F2032">
              <w:rPr>
                <w:rFonts w:ascii="Times New Roman" w:eastAsia="Times New Roman" w:hAnsi="Times New Roman" w:cs="Times New Roman"/>
                <w:sz w:val="24"/>
                <w:lang w:eastAsia="en-NZ"/>
              </w:rPr>
              <w:t>Use of the talking tins might help the children who need continua</w:t>
            </w:r>
            <w:r w:rsidR="00E034DC">
              <w:rPr>
                <w:rFonts w:ascii="Times New Roman" w:eastAsia="Times New Roman" w:hAnsi="Times New Roman" w:cs="Times New Roman"/>
                <w:sz w:val="24"/>
                <w:lang w:eastAsia="en-NZ"/>
              </w:rPr>
              <w:t>l prompts</w:t>
            </w:r>
            <w:r w:rsidRPr="002F2032">
              <w:rPr>
                <w:rFonts w:ascii="Times New Roman" w:eastAsia="Times New Roman" w:hAnsi="Times New Roman" w:cs="Times New Roman"/>
                <w:sz w:val="24"/>
                <w:lang w:eastAsia="en-NZ"/>
              </w:rPr>
              <w:t xml:space="preserve">. More motivation for writing </w:t>
            </w:r>
            <w:proofErr w:type="gramStart"/>
            <w:r w:rsidRPr="002F2032">
              <w:rPr>
                <w:rFonts w:ascii="Times New Roman" w:eastAsia="Times New Roman" w:hAnsi="Times New Roman" w:cs="Times New Roman"/>
                <w:sz w:val="24"/>
                <w:lang w:eastAsia="en-NZ"/>
              </w:rPr>
              <w:t>is needed</w:t>
            </w:r>
            <w:proofErr w:type="gramEnd"/>
            <w:r w:rsidRPr="002F2032">
              <w:rPr>
                <w:rFonts w:ascii="Times New Roman" w:eastAsia="Times New Roman" w:hAnsi="Times New Roman" w:cs="Times New Roman"/>
                <w:sz w:val="24"/>
                <w:lang w:eastAsia="en-NZ"/>
              </w:rPr>
              <w:t xml:space="preserve"> to encourage reluctant writers.</w:t>
            </w:r>
          </w:p>
          <w:p w:rsidR="009C5D2B" w:rsidRPr="00103680" w:rsidRDefault="00E034DC" w:rsidP="009C5D2B">
            <w:pPr>
              <w:numPr>
                <w:ilvl w:val="0"/>
                <w:numId w:val="8"/>
              </w:numPr>
              <w:textAlignment w:val="baseline"/>
              <w:rPr>
                <w:rFonts w:ascii="Times New Roman" w:eastAsia="Times New Roman" w:hAnsi="Times New Roman" w:cs="Times New Roman"/>
                <w:color w:val="000000"/>
                <w:sz w:val="24"/>
                <w:lang w:eastAsia="en-NZ"/>
              </w:rPr>
            </w:pPr>
            <w:r>
              <w:rPr>
                <w:rFonts w:ascii="Times New Roman" w:eastAsia="Times New Roman" w:hAnsi="Times New Roman" w:cs="Times New Roman"/>
                <w:color w:val="000000"/>
                <w:sz w:val="24"/>
                <w:lang w:eastAsia="en-NZ"/>
              </w:rPr>
              <w:t xml:space="preserve">Seek </w:t>
            </w:r>
            <w:r w:rsidR="009C5D2B" w:rsidRPr="00103680">
              <w:rPr>
                <w:rFonts w:ascii="Times New Roman" w:eastAsia="Times New Roman" w:hAnsi="Times New Roman" w:cs="Times New Roman"/>
                <w:color w:val="000000"/>
                <w:sz w:val="24"/>
                <w:lang w:eastAsia="en-NZ"/>
              </w:rPr>
              <w:t>Student Voice - Create a Goog</w:t>
            </w:r>
            <w:r w:rsidR="009C5D2B">
              <w:rPr>
                <w:rFonts w:ascii="Times New Roman" w:eastAsia="Times New Roman" w:hAnsi="Times New Roman" w:cs="Times New Roman"/>
                <w:color w:val="000000"/>
                <w:sz w:val="24"/>
                <w:lang w:eastAsia="en-NZ"/>
              </w:rPr>
              <w:t>le Form for students to complet</w:t>
            </w:r>
            <w:r>
              <w:rPr>
                <w:rFonts w:ascii="Times New Roman" w:eastAsia="Times New Roman" w:hAnsi="Times New Roman" w:cs="Times New Roman"/>
                <w:color w:val="000000"/>
                <w:sz w:val="24"/>
                <w:lang w:eastAsia="en-NZ"/>
              </w:rPr>
              <w:t>e</w:t>
            </w:r>
            <w:r w:rsidR="009C5D2B">
              <w:rPr>
                <w:rFonts w:ascii="Times New Roman" w:eastAsia="Times New Roman" w:hAnsi="Times New Roman" w:cs="Times New Roman"/>
                <w:color w:val="000000"/>
                <w:sz w:val="24"/>
                <w:lang w:eastAsia="en-NZ"/>
              </w:rPr>
              <w:t xml:space="preserve">   </w:t>
            </w:r>
            <w:r w:rsidR="009C5D2B" w:rsidRPr="00103680">
              <w:rPr>
                <w:rFonts w:ascii="Times New Roman" w:eastAsia="Times New Roman" w:hAnsi="Times New Roman" w:cs="Times New Roman"/>
                <w:color w:val="000000"/>
                <w:sz w:val="24"/>
                <w:lang w:eastAsia="en-NZ"/>
              </w:rPr>
              <w:t xml:space="preserve">e.g. </w:t>
            </w:r>
            <w:r w:rsidR="009C5D2B" w:rsidRPr="00103680">
              <w:rPr>
                <w:rFonts w:ascii="Times New Roman" w:eastAsia="Times New Roman" w:hAnsi="Times New Roman" w:cs="Times New Roman"/>
                <w:color w:val="333333"/>
                <w:sz w:val="24"/>
                <w:shd w:val="clear" w:color="auto" w:fill="FFFFFF"/>
                <w:lang w:eastAsia="en-NZ"/>
              </w:rPr>
              <w:t>Questions</w:t>
            </w:r>
          </w:p>
          <w:p w:rsidR="009C5D2B" w:rsidRPr="002F2032" w:rsidRDefault="009C5D2B" w:rsidP="009C5D2B">
            <w:pPr>
              <w:ind w:left="360"/>
              <w:rPr>
                <w:rFonts w:ascii="Times New Roman" w:eastAsia="Times New Roman" w:hAnsi="Times New Roman" w:cs="Times New Roman"/>
                <w:sz w:val="28"/>
                <w:szCs w:val="24"/>
                <w:lang w:eastAsia="en-NZ"/>
              </w:rPr>
            </w:pPr>
            <w:r>
              <w:rPr>
                <w:rFonts w:ascii="Times New Roman" w:eastAsia="Times New Roman" w:hAnsi="Times New Roman" w:cs="Times New Roman"/>
                <w:color w:val="333333"/>
                <w:sz w:val="24"/>
                <w:shd w:val="clear" w:color="auto" w:fill="FFFFFF"/>
                <w:lang w:eastAsia="en-NZ"/>
              </w:rPr>
              <w:t xml:space="preserve">                                               - </w:t>
            </w:r>
            <w:r w:rsidRPr="002F2032">
              <w:rPr>
                <w:rFonts w:ascii="Times New Roman" w:eastAsia="Times New Roman" w:hAnsi="Times New Roman" w:cs="Times New Roman"/>
                <w:color w:val="333333"/>
                <w:sz w:val="24"/>
                <w:shd w:val="clear" w:color="auto" w:fill="FFFFFF"/>
                <w:lang w:eastAsia="en-NZ"/>
              </w:rPr>
              <w:t xml:space="preserve">How are e-learning tools currently used in your </w:t>
            </w:r>
            <w:proofErr w:type="gramStart"/>
            <w:r w:rsidRPr="002F2032">
              <w:rPr>
                <w:rFonts w:ascii="Times New Roman" w:eastAsia="Times New Roman" w:hAnsi="Times New Roman" w:cs="Times New Roman"/>
                <w:color w:val="333333"/>
                <w:sz w:val="24"/>
                <w:shd w:val="clear" w:color="auto" w:fill="FFFFFF"/>
                <w:lang w:eastAsia="en-NZ"/>
              </w:rPr>
              <w:t>class writing</w:t>
            </w:r>
            <w:proofErr w:type="gramEnd"/>
            <w:r w:rsidRPr="002F2032">
              <w:rPr>
                <w:rFonts w:ascii="Times New Roman" w:eastAsia="Times New Roman" w:hAnsi="Times New Roman" w:cs="Times New Roman"/>
                <w:color w:val="333333"/>
                <w:sz w:val="24"/>
                <w:shd w:val="clear" w:color="auto" w:fill="FFFFFF"/>
                <w:lang w:eastAsia="en-NZ"/>
              </w:rPr>
              <w:t xml:space="preserve"> programme?</w:t>
            </w:r>
          </w:p>
          <w:p w:rsidR="009C5D2B" w:rsidRPr="002F2032" w:rsidRDefault="009C5D2B" w:rsidP="009C5D2B">
            <w:pPr>
              <w:pStyle w:val="ListParagraph"/>
              <w:rPr>
                <w:rFonts w:ascii="Times New Roman" w:eastAsia="Times New Roman" w:hAnsi="Times New Roman" w:cs="Times New Roman"/>
                <w:sz w:val="28"/>
                <w:szCs w:val="24"/>
                <w:lang w:eastAsia="en-NZ"/>
              </w:rPr>
            </w:pPr>
            <w:r>
              <w:rPr>
                <w:rFonts w:ascii="Times New Roman" w:eastAsia="Times New Roman" w:hAnsi="Times New Roman" w:cs="Times New Roman"/>
                <w:color w:val="333333"/>
                <w:sz w:val="24"/>
                <w:shd w:val="clear" w:color="auto" w:fill="FFFFFF"/>
                <w:lang w:eastAsia="en-NZ"/>
              </w:rPr>
              <w:t xml:space="preserve">                                         - </w:t>
            </w:r>
            <w:r w:rsidRPr="002F2032">
              <w:rPr>
                <w:rFonts w:ascii="Times New Roman" w:eastAsia="Times New Roman" w:hAnsi="Times New Roman" w:cs="Times New Roman"/>
                <w:color w:val="333333"/>
                <w:sz w:val="24"/>
                <w:shd w:val="clear" w:color="auto" w:fill="FFFFFF"/>
                <w:lang w:eastAsia="en-NZ"/>
              </w:rPr>
              <w:t>How does my teacher help me to write?</w:t>
            </w:r>
          </w:p>
          <w:p w:rsidR="009C5D2B" w:rsidRPr="002F2032" w:rsidRDefault="009C5D2B" w:rsidP="009C5D2B">
            <w:pPr>
              <w:pStyle w:val="ListParagraph"/>
              <w:rPr>
                <w:rFonts w:ascii="Times New Roman" w:eastAsia="Times New Roman" w:hAnsi="Times New Roman" w:cs="Times New Roman"/>
                <w:sz w:val="28"/>
                <w:szCs w:val="24"/>
                <w:lang w:eastAsia="en-NZ"/>
              </w:rPr>
            </w:pPr>
            <w:r>
              <w:rPr>
                <w:rFonts w:ascii="Times New Roman" w:eastAsia="Times New Roman" w:hAnsi="Times New Roman" w:cs="Times New Roman"/>
                <w:color w:val="333333"/>
                <w:sz w:val="24"/>
                <w:shd w:val="clear" w:color="auto" w:fill="FFFFFF"/>
                <w:lang w:eastAsia="en-NZ"/>
              </w:rPr>
              <w:t xml:space="preserve">                                         - </w:t>
            </w:r>
            <w:r w:rsidRPr="002F2032">
              <w:rPr>
                <w:rFonts w:ascii="Times New Roman" w:eastAsia="Times New Roman" w:hAnsi="Times New Roman" w:cs="Times New Roman"/>
                <w:color w:val="333333"/>
                <w:sz w:val="24"/>
                <w:shd w:val="clear" w:color="auto" w:fill="FFFFFF"/>
                <w:lang w:eastAsia="en-NZ"/>
              </w:rPr>
              <w:t>What motivates me to write?</w:t>
            </w:r>
          </w:p>
          <w:p w:rsidR="009C5D2B" w:rsidRPr="002F2032" w:rsidRDefault="009C5D2B" w:rsidP="009C5D2B">
            <w:pPr>
              <w:pStyle w:val="ListParagraph"/>
              <w:rPr>
                <w:rFonts w:ascii="Times New Roman" w:eastAsia="Times New Roman" w:hAnsi="Times New Roman" w:cs="Times New Roman"/>
                <w:sz w:val="28"/>
                <w:szCs w:val="24"/>
                <w:lang w:eastAsia="en-NZ"/>
              </w:rPr>
            </w:pPr>
            <w:r>
              <w:rPr>
                <w:rFonts w:ascii="Times New Roman" w:eastAsia="Times New Roman" w:hAnsi="Times New Roman" w:cs="Times New Roman"/>
                <w:color w:val="333333"/>
                <w:sz w:val="24"/>
                <w:shd w:val="clear" w:color="auto" w:fill="FFFFFF"/>
                <w:lang w:eastAsia="en-NZ"/>
              </w:rPr>
              <w:t xml:space="preserve">                                         - </w:t>
            </w:r>
            <w:r w:rsidRPr="002F2032">
              <w:rPr>
                <w:rFonts w:ascii="Times New Roman" w:eastAsia="Times New Roman" w:hAnsi="Times New Roman" w:cs="Times New Roman"/>
                <w:color w:val="333333"/>
                <w:sz w:val="24"/>
                <w:shd w:val="clear" w:color="auto" w:fill="FFFFFF"/>
                <w:lang w:eastAsia="en-NZ"/>
              </w:rPr>
              <w:t>What would make me write more content?</w:t>
            </w:r>
          </w:p>
          <w:p w:rsidR="009C5D2B" w:rsidRPr="002F2032" w:rsidRDefault="009C5D2B" w:rsidP="009C5D2B">
            <w:pPr>
              <w:pStyle w:val="ListParagraph"/>
              <w:rPr>
                <w:rFonts w:ascii="Times New Roman" w:eastAsia="Times New Roman" w:hAnsi="Times New Roman" w:cs="Times New Roman"/>
                <w:sz w:val="28"/>
                <w:szCs w:val="24"/>
                <w:lang w:eastAsia="en-NZ"/>
              </w:rPr>
            </w:pPr>
            <w:r>
              <w:rPr>
                <w:rFonts w:ascii="Times New Roman" w:eastAsia="Times New Roman" w:hAnsi="Times New Roman" w:cs="Times New Roman"/>
                <w:color w:val="333333"/>
                <w:sz w:val="24"/>
                <w:shd w:val="clear" w:color="auto" w:fill="FFFFFF"/>
                <w:lang w:eastAsia="en-NZ"/>
              </w:rPr>
              <w:t xml:space="preserve">                                         - </w:t>
            </w:r>
            <w:r w:rsidRPr="002F2032">
              <w:rPr>
                <w:rFonts w:ascii="Times New Roman" w:eastAsia="Times New Roman" w:hAnsi="Times New Roman" w:cs="Times New Roman"/>
                <w:color w:val="333333"/>
                <w:sz w:val="24"/>
                <w:shd w:val="clear" w:color="auto" w:fill="FFFFFF"/>
                <w:lang w:eastAsia="en-NZ"/>
              </w:rPr>
              <w:t xml:space="preserve">Are there any tools we </w:t>
            </w:r>
            <w:proofErr w:type="gramStart"/>
            <w:r w:rsidRPr="002F2032">
              <w:rPr>
                <w:rFonts w:ascii="Times New Roman" w:eastAsia="Times New Roman" w:hAnsi="Times New Roman" w:cs="Times New Roman"/>
                <w:color w:val="333333"/>
                <w:sz w:val="24"/>
                <w:shd w:val="clear" w:color="auto" w:fill="FFFFFF"/>
                <w:lang w:eastAsia="en-NZ"/>
              </w:rPr>
              <w:t>don’t</w:t>
            </w:r>
            <w:proofErr w:type="gramEnd"/>
            <w:r w:rsidRPr="002F2032">
              <w:rPr>
                <w:rFonts w:ascii="Times New Roman" w:eastAsia="Times New Roman" w:hAnsi="Times New Roman" w:cs="Times New Roman"/>
                <w:color w:val="333333"/>
                <w:sz w:val="24"/>
                <w:shd w:val="clear" w:color="auto" w:fill="FFFFFF"/>
                <w:lang w:eastAsia="en-NZ"/>
              </w:rPr>
              <w:t xml:space="preserve"> use for writing that I would like to? What are they?</w:t>
            </w:r>
            <w:r w:rsidRPr="002F2032">
              <w:rPr>
                <w:rFonts w:ascii="Times New Roman" w:eastAsia="Times New Roman" w:hAnsi="Times New Roman" w:cs="Times New Roman"/>
                <w:color w:val="0000FF"/>
                <w:sz w:val="24"/>
                <w:lang w:eastAsia="en-NZ"/>
              </w:rPr>
              <w:t xml:space="preserve"> </w:t>
            </w:r>
          </w:p>
          <w:p w:rsidR="009C5D2B" w:rsidRPr="00103680" w:rsidRDefault="009C5D2B" w:rsidP="009C5D2B">
            <w:pPr>
              <w:numPr>
                <w:ilvl w:val="0"/>
                <w:numId w:val="9"/>
              </w:numPr>
              <w:textAlignment w:val="baseline"/>
              <w:rPr>
                <w:rFonts w:ascii="Times New Roman" w:eastAsia="Times New Roman" w:hAnsi="Times New Roman" w:cs="Times New Roman"/>
                <w:color w:val="000000"/>
                <w:sz w:val="24"/>
                <w:lang w:eastAsia="en-NZ"/>
              </w:rPr>
            </w:pPr>
            <w:r>
              <w:rPr>
                <w:rFonts w:ascii="Times New Roman" w:eastAsia="Times New Roman" w:hAnsi="Times New Roman" w:cs="Times New Roman"/>
                <w:color w:val="000000"/>
                <w:sz w:val="24"/>
                <w:lang w:eastAsia="en-NZ"/>
              </w:rPr>
              <w:t>T</w:t>
            </w:r>
            <w:r w:rsidRPr="00103680">
              <w:rPr>
                <w:rFonts w:ascii="Times New Roman" w:eastAsia="Times New Roman" w:hAnsi="Times New Roman" w:cs="Times New Roman"/>
                <w:color w:val="000000"/>
                <w:sz w:val="24"/>
                <w:lang w:eastAsia="en-NZ"/>
              </w:rPr>
              <w:t>imetable as part of the lesson time</w:t>
            </w:r>
            <w:r w:rsidR="00E034DC">
              <w:rPr>
                <w:rFonts w:ascii="Times New Roman" w:eastAsia="Times New Roman" w:hAnsi="Times New Roman" w:cs="Times New Roman"/>
                <w:color w:val="000000"/>
                <w:sz w:val="24"/>
                <w:lang w:eastAsia="en-NZ"/>
              </w:rPr>
              <w:t>, a time</w:t>
            </w:r>
            <w:r w:rsidRPr="00103680">
              <w:rPr>
                <w:rFonts w:ascii="Times New Roman" w:eastAsia="Times New Roman" w:hAnsi="Times New Roman" w:cs="Times New Roman"/>
                <w:color w:val="000000"/>
                <w:sz w:val="24"/>
                <w:lang w:eastAsia="en-NZ"/>
              </w:rPr>
              <w:t xml:space="preserve"> to look and update the writing progressions in each of the </w:t>
            </w:r>
            <w:proofErr w:type="gramStart"/>
            <w:r w:rsidRPr="00103680">
              <w:rPr>
                <w:rFonts w:ascii="Times New Roman" w:eastAsia="Times New Roman" w:hAnsi="Times New Roman" w:cs="Times New Roman"/>
                <w:color w:val="000000"/>
                <w:sz w:val="24"/>
                <w:lang w:eastAsia="en-NZ"/>
              </w:rPr>
              <w:t>students</w:t>
            </w:r>
            <w:proofErr w:type="gramEnd"/>
            <w:r w:rsidRPr="00103680">
              <w:rPr>
                <w:rFonts w:ascii="Times New Roman" w:eastAsia="Times New Roman" w:hAnsi="Times New Roman" w:cs="Times New Roman"/>
                <w:color w:val="000000"/>
                <w:sz w:val="24"/>
                <w:lang w:eastAsia="en-NZ"/>
              </w:rPr>
              <w:t xml:space="preserve"> books. </w:t>
            </w:r>
          </w:p>
          <w:p w:rsidR="009C5D2B" w:rsidRPr="00103680" w:rsidRDefault="00E034DC" w:rsidP="009C5D2B">
            <w:pPr>
              <w:numPr>
                <w:ilvl w:val="0"/>
                <w:numId w:val="9"/>
              </w:numPr>
              <w:textAlignment w:val="baseline"/>
              <w:rPr>
                <w:rFonts w:ascii="Times New Roman" w:eastAsia="Times New Roman" w:hAnsi="Times New Roman" w:cs="Times New Roman"/>
                <w:color w:val="000000"/>
                <w:sz w:val="24"/>
                <w:lang w:eastAsia="en-NZ"/>
              </w:rPr>
            </w:pPr>
            <w:r>
              <w:rPr>
                <w:rFonts w:ascii="Times New Roman" w:eastAsia="Times New Roman" w:hAnsi="Times New Roman" w:cs="Times New Roman"/>
                <w:color w:val="000000"/>
                <w:sz w:val="24"/>
                <w:lang w:eastAsia="en-NZ"/>
              </w:rPr>
              <w:t>Develop/</w:t>
            </w:r>
            <w:r w:rsidR="009C5D2B" w:rsidRPr="00103680">
              <w:rPr>
                <w:rFonts w:ascii="Times New Roman" w:eastAsia="Times New Roman" w:hAnsi="Times New Roman" w:cs="Times New Roman"/>
                <w:color w:val="000000"/>
                <w:sz w:val="24"/>
                <w:lang w:eastAsia="en-NZ"/>
              </w:rPr>
              <w:t>rewrit</w:t>
            </w:r>
            <w:r>
              <w:rPr>
                <w:rFonts w:ascii="Times New Roman" w:eastAsia="Times New Roman" w:hAnsi="Times New Roman" w:cs="Times New Roman"/>
                <w:color w:val="000000"/>
                <w:sz w:val="24"/>
                <w:lang w:eastAsia="en-NZ"/>
              </w:rPr>
              <w:t>e</w:t>
            </w:r>
            <w:r w:rsidR="009C5D2B" w:rsidRPr="00103680">
              <w:rPr>
                <w:rFonts w:ascii="Times New Roman" w:eastAsia="Times New Roman" w:hAnsi="Times New Roman" w:cs="Times New Roman"/>
                <w:color w:val="000000"/>
                <w:sz w:val="24"/>
                <w:lang w:eastAsia="en-NZ"/>
              </w:rPr>
              <w:t xml:space="preserve"> the writing progressions in more child speak language.</w:t>
            </w:r>
          </w:p>
          <w:p w:rsidR="009C5D2B" w:rsidRPr="00103680" w:rsidRDefault="009C5D2B" w:rsidP="009C5D2B">
            <w:pPr>
              <w:numPr>
                <w:ilvl w:val="0"/>
                <w:numId w:val="9"/>
              </w:numPr>
              <w:textAlignment w:val="baseline"/>
              <w:rPr>
                <w:rFonts w:ascii="Times New Roman" w:eastAsia="Times New Roman" w:hAnsi="Times New Roman" w:cs="Times New Roman"/>
                <w:color w:val="000000"/>
                <w:sz w:val="24"/>
                <w:lang w:eastAsia="en-NZ"/>
              </w:rPr>
            </w:pPr>
            <w:r w:rsidRPr="00103680">
              <w:rPr>
                <w:rFonts w:ascii="Times New Roman" w:eastAsia="Times New Roman" w:hAnsi="Times New Roman" w:cs="Times New Roman"/>
                <w:color w:val="000000"/>
                <w:sz w:val="24"/>
                <w:lang w:eastAsia="en-NZ"/>
              </w:rPr>
              <w:t>Continue to focus on breaking the writing down into short bursts (Sheila Cameron)</w:t>
            </w:r>
          </w:p>
          <w:p w:rsidR="009C5D2B" w:rsidRPr="00103680" w:rsidRDefault="009C5D2B" w:rsidP="009C5D2B">
            <w:pPr>
              <w:numPr>
                <w:ilvl w:val="0"/>
                <w:numId w:val="9"/>
              </w:numPr>
              <w:textAlignment w:val="baseline"/>
              <w:rPr>
                <w:rFonts w:ascii="Times New Roman" w:eastAsia="Times New Roman" w:hAnsi="Times New Roman" w:cs="Times New Roman"/>
                <w:color w:val="000000"/>
                <w:sz w:val="24"/>
                <w:lang w:eastAsia="en-NZ"/>
              </w:rPr>
            </w:pPr>
            <w:r w:rsidRPr="00103680">
              <w:rPr>
                <w:rFonts w:ascii="Times New Roman" w:eastAsia="Times New Roman" w:hAnsi="Times New Roman" w:cs="Times New Roman"/>
                <w:color w:val="000000"/>
                <w:sz w:val="24"/>
                <w:lang w:eastAsia="en-NZ"/>
              </w:rPr>
              <w:t>Continue to use visual motivation - video clips, images, school photos. Add to the writing motivation presentation shared with students i</w:t>
            </w:r>
            <w:r>
              <w:rPr>
                <w:rFonts w:ascii="Times New Roman" w:eastAsia="Times New Roman" w:hAnsi="Times New Roman" w:cs="Times New Roman"/>
                <w:color w:val="000000"/>
                <w:sz w:val="24"/>
                <w:lang w:eastAsia="en-NZ"/>
              </w:rPr>
              <w:t xml:space="preserve">n </w:t>
            </w:r>
            <w:proofErr w:type="spellStart"/>
            <w:r>
              <w:rPr>
                <w:rFonts w:ascii="Times New Roman" w:eastAsia="Times New Roman" w:hAnsi="Times New Roman" w:cs="Times New Roman"/>
                <w:color w:val="000000"/>
                <w:sz w:val="24"/>
                <w:lang w:eastAsia="en-NZ"/>
              </w:rPr>
              <w:t>Hapara</w:t>
            </w:r>
            <w:proofErr w:type="spellEnd"/>
            <w:r w:rsidR="003161C2" w:rsidRPr="00103680">
              <w:rPr>
                <w:rFonts w:ascii="Times New Roman" w:eastAsia="Times New Roman" w:hAnsi="Times New Roman" w:cs="Times New Roman"/>
                <w:color w:val="000000"/>
                <w:sz w:val="24"/>
                <w:lang w:eastAsia="en-NZ"/>
              </w:rPr>
              <w:t xml:space="preserve"> </w:t>
            </w:r>
          </w:p>
          <w:p w:rsidR="009C5D2B" w:rsidRPr="00103680" w:rsidRDefault="009C5D2B" w:rsidP="009C5D2B">
            <w:pPr>
              <w:numPr>
                <w:ilvl w:val="0"/>
                <w:numId w:val="9"/>
              </w:numPr>
              <w:textAlignment w:val="baseline"/>
              <w:rPr>
                <w:rFonts w:ascii="Times New Roman" w:eastAsia="Times New Roman" w:hAnsi="Times New Roman" w:cs="Times New Roman"/>
                <w:color w:val="000000"/>
                <w:sz w:val="24"/>
                <w:lang w:eastAsia="en-NZ"/>
              </w:rPr>
            </w:pPr>
            <w:r w:rsidRPr="00103680">
              <w:rPr>
                <w:rFonts w:ascii="Times New Roman" w:eastAsia="Times New Roman" w:hAnsi="Times New Roman" w:cs="Times New Roman"/>
                <w:color w:val="000000"/>
                <w:sz w:val="24"/>
                <w:lang w:eastAsia="en-NZ"/>
              </w:rPr>
              <w:t xml:space="preserve">Continue to use Blogger and encourage students to comment on blogs </w:t>
            </w:r>
          </w:p>
          <w:p w:rsidR="009C5D2B" w:rsidRPr="00103680" w:rsidRDefault="009C5D2B" w:rsidP="009C5D2B">
            <w:pPr>
              <w:numPr>
                <w:ilvl w:val="0"/>
                <w:numId w:val="9"/>
              </w:numPr>
              <w:textAlignment w:val="baseline"/>
              <w:rPr>
                <w:rFonts w:ascii="Times New Roman" w:eastAsia="Times New Roman" w:hAnsi="Times New Roman" w:cs="Times New Roman"/>
                <w:color w:val="000000"/>
                <w:sz w:val="24"/>
                <w:lang w:eastAsia="en-NZ"/>
              </w:rPr>
            </w:pPr>
            <w:r w:rsidRPr="00103680">
              <w:rPr>
                <w:rFonts w:ascii="Times New Roman" w:eastAsia="Times New Roman" w:hAnsi="Times New Roman" w:cs="Times New Roman"/>
                <w:color w:val="000000"/>
                <w:sz w:val="24"/>
                <w:lang w:eastAsia="en-NZ"/>
              </w:rPr>
              <w:t xml:space="preserve">The team will continue to use </w:t>
            </w:r>
            <w:proofErr w:type="spellStart"/>
            <w:r w:rsidRPr="00103680">
              <w:rPr>
                <w:rFonts w:ascii="Times New Roman" w:eastAsia="Times New Roman" w:hAnsi="Times New Roman" w:cs="Times New Roman"/>
                <w:color w:val="000000"/>
                <w:sz w:val="24"/>
                <w:lang w:eastAsia="en-NZ"/>
              </w:rPr>
              <w:t>Hapara</w:t>
            </w:r>
            <w:proofErr w:type="spellEnd"/>
            <w:r w:rsidRPr="00103680">
              <w:rPr>
                <w:rFonts w:ascii="Times New Roman" w:eastAsia="Times New Roman" w:hAnsi="Times New Roman" w:cs="Times New Roman"/>
                <w:color w:val="000000"/>
                <w:sz w:val="24"/>
                <w:lang w:eastAsia="en-NZ"/>
              </w:rPr>
              <w:t xml:space="preserve"> and we will </w:t>
            </w:r>
            <w:r w:rsidR="00E034DC">
              <w:rPr>
                <w:rFonts w:ascii="Times New Roman" w:eastAsia="Times New Roman" w:hAnsi="Times New Roman" w:cs="Times New Roman"/>
                <w:color w:val="000000"/>
                <w:sz w:val="24"/>
                <w:lang w:eastAsia="en-NZ"/>
              </w:rPr>
              <w:t>investigate</w:t>
            </w:r>
            <w:r w:rsidRPr="00103680">
              <w:rPr>
                <w:rFonts w:ascii="Times New Roman" w:eastAsia="Times New Roman" w:hAnsi="Times New Roman" w:cs="Times New Roman"/>
                <w:color w:val="000000"/>
                <w:sz w:val="24"/>
                <w:lang w:eastAsia="en-NZ"/>
              </w:rPr>
              <w:t xml:space="preserve"> setting up writing groups within </w:t>
            </w:r>
            <w:proofErr w:type="spellStart"/>
            <w:r w:rsidRPr="00103680">
              <w:rPr>
                <w:rFonts w:ascii="Times New Roman" w:eastAsia="Times New Roman" w:hAnsi="Times New Roman" w:cs="Times New Roman"/>
                <w:color w:val="000000"/>
                <w:sz w:val="24"/>
                <w:lang w:eastAsia="en-NZ"/>
              </w:rPr>
              <w:t>Hapara</w:t>
            </w:r>
            <w:proofErr w:type="spellEnd"/>
          </w:p>
          <w:p w:rsidR="009C5D2B" w:rsidRPr="003E32C4" w:rsidRDefault="009C5D2B" w:rsidP="009C5D2B">
            <w:pPr>
              <w:pStyle w:val="ListParagraph"/>
              <w:numPr>
                <w:ilvl w:val="0"/>
                <w:numId w:val="1"/>
              </w:numPr>
              <w:rPr>
                <w:rFonts w:ascii="Times New Roman" w:hAnsi="Times New Roman" w:cs="Times New Roman"/>
                <w:sz w:val="24"/>
              </w:rPr>
            </w:pPr>
            <w:r>
              <w:rPr>
                <w:rFonts w:ascii="Times New Roman" w:eastAsia="Times New Roman" w:hAnsi="Times New Roman" w:cs="Times New Roman"/>
                <w:color w:val="000000"/>
                <w:sz w:val="24"/>
                <w:lang w:eastAsia="en-NZ"/>
              </w:rPr>
              <w:t>Continue to run workshop</w:t>
            </w:r>
            <w:r w:rsidR="00E034DC">
              <w:rPr>
                <w:rFonts w:ascii="Times New Roman" w:eastAsia="Times New Roman" w:hAnsi="Times New Roman" w:cs="Times New Roman"/>
                <w:color w:val="000000"/>
                <w:sz w:val="24"/>
                <w:lang w:eastAsia="en-NZ"/>
              </w:rPr>
              <w:t>s</w:t>
            </w:r>
          </w:p>
          <w:p w:rsidR="003E32C4" w:rsidRDefault="003E32C4" w:rsidP="003E32C4">
            <w:pPr>
              <w:rPr>
                <w:rFonts w:ascii="Times New Roman" w:hAnsi="Times New Roman" w:cs="Times New Roman"/>
                <w:sz w:val="24"/>
              </w:rPr>
            </w:pPr>
          </w:p>
          <w:p w:rsidR="003E32C4" w:rsidRDefault="003E32C4" w:rsidP="003E32C4">
            <w:pPr>
              <w:rPr>
                <w:rFonts w:ascii="Times New Roman" w:hAnsi="Times New Roman" w:cs="Times New Roman"/>
                <w:sz w:val="24"/>
              </w:rPr>
            </w:pPr>
          </w:p>
          <w:p w:rsidR="003E32C4" w:rsidRDefault="003E32C4" w:rsidP="003E32C4">
            <w:pPr>
              <w:rPr>
                <w:rFonts w:ascii="Times New Roman" w:hAnsi="Times New Roman" w:cs="Times New Roman"/>
                <w:sz w:val="24"/>
              </w:rPr>
            </w:pPr>
          </w:p>
          <w:p w:rsidR="003E32C4" w:rsidRDefault="003E32C4" w:rsidP="003E32C4">
            <w:pPr>
              <w:rPr>
                <w:rFonts w:ascii="Times New Roman" w:hAnsi="Times New Roman" w:cs="Times New Roman"/>
                <w:sz w:val="24"/>
              </w:rPr>
            </w:pPr>
          </w:p>
          <w:p w:rsidR="003E32C4" w:rsidRPr="003E32C4" w:rsidRDefault="003E32C4" w:rsidP="003E32C4">
            <w:pPr>
              <w:rPr>
                <w:rFonts w:ascii="Times New Roman" w:hAnsi="Times New Roman" w:cs="Times New Roman"/>
                <w:sz w:val="24"/>
              </w:rPr>
            </w:pPr>
          </w:p>
          <w:p w:rsidR="008720F7" w:rsidRPr="000822A1" w:rsidRDefault="008720F7" w:rsidP="000822A1">
            <w:pPr>
              <w:pStyle w:val="ListParagraph"/>
              <w:rPr>
                <w:rFonts w:ascii="Times New Roman" w:hAnsi="Times New Roman" w:cs="Times New Roman"/>
                <w:b/>
                <w:color w:val="000000"/>
                <w:sz w:val="24"/>
                <w:szCs w:val="23"/>
                <w:u w:val="single"/>
              </w:rPr>
            </w:pPr>
          </w:p>
        </w:tc>
      </w:tr>
      <w:tr w:rsidR="00CE5878" w:rsidTr="003F7C2A">
        <w:tc>
          <w:tcPr>
            <w:tcW w:w="13716" w:type="dxa"/>
            <w:gridSpan w:val="3"/>
            <w:shd w:val="clear" w:color="auto" w:fill="B8CCE4" w:themeFill="accent1" w:themeFillTint="66"/>
          </w:tcPr>
          <w:p w:rsidR="00425DE4" w:rsidRPr="00425DE4" w:rsidRDefault="007755EB" w:rsidP="003F7C2A">
            <w:pPr>
              <w:rPr>
                <w:rFonts w:ascii="Times New Roman" w:hAnsi="Times New Roman" w:cs="Times New Roman"/>
                <w:sz w:val="32"/>
              </w:rPr>
            </w:pPr>
            <w:r>
              <w:rPr>
                <w:rFonts w:ascii="Times New Roman" w:hAnsi="Times New Roman" w:cs="Times New Roman"/>
                <w:sz w:val="32"/>
              </w:rPr>
              <w:lastRenderedPageBreak/>
              <w:t xml:space="preserve">OUTCOMES and </w:t>
            </w:r>
            <w:r w:rsidRPr="00E05ED1">
              <w:rPr>
                <w:rFonts w:ascii="Times New Roman" w:hAnsi="Times New Roman" w:cs="Times New Roman"/>
                <w:sz w:val="32"/>
              </w:rPr>
              <w:t xml:space="preserve"> REASONS FOR THE VARIANCE:</w:t>
            </w:r>
          </w:p>
        </w:tc>
      </w:tr>
      <w:tr w:rsidR="00425DE4" w:rsidTr="003A10B5">
        <w:tc>
          <w:tcPr>
            <w:tcW w:w="13716" w:type="dxa"/>
            <w:gridSpan w:val="3"/>
            <w:shd w:val="clear" w:color="auto" w:fill="auto"/>
          </w:tcPr>
          <w:p w:rsidR="00425DE4" w:rsidRDefault="003E32C4" w:rsidP="003F7C2A">
            <w:pPr>
              <w:rPr>
                <w:rFonts w:ascii="Times New Roman" w:hAnsi="Times New Roman" w:cs="Times New Roman"/>
                <w:b/>
                <w:sz w:val="32"/>
                <w:u w:val="single"/>
              </w:rPr>
            </w:pPr>
            <w:r w:rsidRPr="003E32C4">
              <w:rPr>
                <w:rFonts w:ascii="Times New Roman" w:hAnsi="Times New Roman" w:cs="Times New Roman"/>
                <w:b/>
                <w:sz w:val="32"/>
                <w:u w:val="single"/>
              </w:rPr>
              <w:t>Achievement in Spelling 2016</w:t>
            </w:r>
          </w:p>
          <w:p w:rsidR="00ED2327" w:rsidRDefault="00ED2327" w:rsidP="003F7C2A">
            <w:pPr>
              <w:rPr>
                <w:rFonts w:ascii="Times New Roman" w:hAnsi="Times New Roman" w:cs="Times New Roman"/>
                <w:b/>
                <w:sz w:val="32"/>
                <w:u w:val="single"/>
              </w:rPr>
            </w:pPr>
          </w:p>
          <w:p w:rsidR="003E32C4" w:rsidRPr="003E32C4" w:rsidRDefault="003E32C4" w:rsidP="003F7C2A">
            <w:pPr>
              <w:rPr>
                <w:rFonts w:ascii="Times New Roman" w:hAnsi="Times New Roman" w:cs="Times New Roman"/>
                <w:b/>
                <w:sz w:val="32"/>
                <w:u w:val="single"/>
              </w:rPr>
            </w:pPr>
            <w:r w:rsidRPr="003E32C4">
              <w:rPr>
                <w:rFonts w:ascii="Times New Roman" w:hAnsi="Times New Roman" w:cs="Times New Roman"/>
                <w:b/>
                <w:noProof/>
                <w:sz w:val="32"/>
                <w:u w:val="single"/>
                <w:lang w:eastAsia="en-NZ"/>
              </w:rPr>
              <mc:AlternateContent>
                <mc:Choice Requires="wps">
                  <w:drawing>
                    <wp:anchor distT="45720" distB="45720" distL="114300" distR="114300" simplePos="0" relativeHeight="251659264" behindDoc="0" locked="0" layoutInCell="1" allowOverlap="1">
                      <wp:simplePos x="0" y="0"/>
                      <wp:positionH relativeFrom="column">
                        <wp:posOffset>4892463</wp:posOffset>
                      </wp:positionH>
                      <wp:positionV relativeFrom="paragraph">
                        <wp:posOffset>25400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A10B5" w:rsidRDefault="003A10B5">
                                  <w:pPr>
                                    <w:rPr>
                                      <w:sz w:val="24"/>
                                    </w:rPr>
                                  </w:pPr>
                                  <w:r w:rsidRPr="003E32C4">
                                    <w:rPr>
                                      <w:sz w:val="24"/>
                                    </w:rPr>
                                    <w:t xml:space="preserve">At the end of </w:t>
                                  </w:r>
                                  <w:proofErr w:type="gramStart"/>
                                  <w:r w:rsidRPr="003E32C4">
                                    <w:rPr>
                                      <w:sz w:val="24"/>
                                    </w:rPr>
                                    <w:t>2016</w:t>
                                  </w:r>
                                  <w:proofErr w:type="gramEnd"/>
                                  <w:r w:rsidRPr="003E32C4">
                                    <w:rPr>
                                      <w:sz w:val="24"/>
                                    </w:rPr>
                                    <w:t xml:space="preserve"> 64% of students were achieving at or above the expected level for their year. This is a small drop in comparison to the 68% achieved in 2015. Spelling continues to be a focus for our teachers. </w:t>
                                  </w:r>
                                </w:p>
                                <w:p w:rsidR="003A10B5" w:rsidRDefault="003A10B5">
                                  <w:pPr>
                                    <w:rPr>
                                      <w:sz w:val="24"/>
                                    </w:rPr>
                                  </w:pPr>
                                  <w:r>
                                    <w:rPr>
                                      <w:sz w:val="24"/>
                                    </w:rPr>
                                    <w:t xml:space="preserve">It needs to </w:t>
                                  </w:r>
                                  <w:proofErr w:type="gramStart"/>
                                  <w:r>
                                    <w:rPr>
                                      <w:sz w:val="24"/>
                                    </w:rPr>
                                    <w:t>be noted</w:t>
                                  </w:r>
                                  <w:proofErr w:type="gramEnd"/>
                                  <w:r>
                                    <w:rPr>
                                      <w:sz w:val="24"/>
                                    </w:rPr>
                                    <w:t xml:space="preserve"> that Dairy Flat School is attracting more students identified as having aspects of dyslexia as we are seen in the community as providing programmes that support these students. We regularly receive calls and resulting enrolments from families who view the inclusive culture at this school as a positive choice for their child’s education. </w:t>
                                  </w:r>
                                </w:p>
                                <w:p w:rsidR="003A10B5" w:rsidRPr="003E32C4" w:rsidRDefault="003A10B5">
                                  <w:pPr>
                                    <w:rPr>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25pt;margin-top: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">
                      <v:textbox style="mso-fit-shape-to-text:t">
                        <w:txbxContent>
                          <w:p w:rsidR="003A10B5" w:rsidRDefault="003A10B5">
                            <w:pPr>
                              <w:rPr>
                                <w:sz w:val="24"/>
                              </w:rPr>
                            </w:pPr>
                            <w:r w:rsidRPr="003E32C4">
                              <w:rPr>
                                <w:sz w:val="24"/>
                              </w:rPr>
                              <w:t xml:space="preserve">At the end of </w:t>
                            </w:r>
                            <w:proofErr w:type="gramStart"/>
                            <w:r w:rsidRPr="003E32C4">
                              <w:rPr>
                                <w:sz w:val="24"/>
                              </w:rPr>
                              <w:t>2016</w:t>
                            </w:r>
                            <w:proofErr w:type="gramEnd"/>
                            <w:r w:rsidRPr="003E32C4">
                              <w:rPr>
                                <w:sz w:val="24"/>
                              </w:rPr>
                              <w:t xml:space="preserve"> 64% of students were achieving at or above the expected level for their year. This is a small drop in comparison to the 68% achieved in 2015. Spelling continues to be a focus for our teachers. </w:t>
                            </w:r>
                          </w:p>
                          <w:p w:rsidR="003A10B5" w:rsidRDefault="003A10B5">
                            <w:pPr>
                              <w:rPr>
                                <w:sz w:val="24"/>
                              </w:rPr>
                            </w:pPr>
                            <w:r>
                              <w:rPr>
                                <w:sz w:val="24"/>
                              </w:rPr>
                              <w:t xml:space="preserve">It needs to </w:t>
                            </w:r>
                            <w:proofErr w:type="gramStart"/>
                            <w:r>
                              <w:rPr>
                                <w:sz w:val="24"/>
                              </w:rPr>
                              <w:t>be noted</w:t>
                            </w:r>
                            <w:proofErr w:type="gramEnd"/>
                            <w:r>
                              <w:rPr>
                                <w:sz w:val="24"/>
                              </w:rPr>
                              <w:t xml:space="preserve"> that Dairy Flat School is attracting more students identified as having aspects of dyslexia as we are seen in the community as providing programmes that support these students. We regularly receive calls and resulting enrolments from families who view the inclusive culture at this school as a positive choice for their child’s education. </w:t>
                            </w:r>
                          </w:p>
                          <w:p w:rsidR="003A10B5" w:rsidRPr="003E32C4" w:rsidRDefault="003A10B5">
                            <w:pPr>
                              <w:rPr>
                                <w:sz w:val="24"/>
                              </w:rPr>
                            </w:pPr>
                          </w:p>
                        </w:txbxContent>
                      </v:textbox>
                      <w10:wrap type="square"/>
                    </v:shape>
                  </w:pict>
                </mc:Fallback>
              </mc:AlternateContent>
            </w:r>
            <w:r>
              <w:rPr>
                <w:noProof/>
                <w:lang w:eastAsia="en-NZ"/>
              </w:rPr>
              <w:drawing>
                <wp:inline distT="0" distB="0" distL="0" distR="0" wp14:anchorId="06B1025B" wp14:editId="42084BB1">
                  <wp:extent cx="4572000" cy="32258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057ED" w:rsidRDefault="006057ED" w:rsidP="003F7C2A">
            <w:pPr>
              <w:rPr>
                <w:rFonts w:ascii="Times New Roman" w:hAnsi="Times New Roman" w:cs="Times New Roman"/>
                <w:sz w:val="32"/>
              </w:rPr>
            </w:pPr>
          </w:p>
          <w:p w:rsidR="006057ED" w:rsidRDefault="003E32C4" w:rsidP="003F7C2A">
            <w:pPr>
              <w:rPr>
                <w:rFonts w:ascii="Times New Roman" w:hAnsi="Times New Roman" w:cs="Times New Roman"/>
                <w:sz w:val="32"/>
              </w:rPr>
            </w:pPr>
            <w:r w:rsidRPr="003E32C4">
              <w:rPr>
                <w:rFonts w:ascii="Times New Roman" w:hAnsi="Times New Roman" w:cs="Times New Roman"/>
                <w:noProof/>
                <w:sz w:val="32"/>
                <w:lang w:eastAsia="en-NZ"/>
              </w:rPr>
              <w:lastRenderedPageBreak/>
              <mc:AlternateContent>
                <mc:Choice Requires="wps">
                  <w:drawing>
                    <wp:anchor distT="45720" distB="45720" distL="114300" distR="114300" simplePos="0" relativeHeight="251661312" behindDoc="0" locked="0" layoutInCell="1" allowOverlap="1">
                      <wp:simplePos x="0" y="0"/>
                      <wp:positionH relativeFrom="column">
                        <wp:posOffset>5177155</wp:posOffset>
                      </wp:positionH>
                      <wp:positionV relativeFrom="paragraph">
                        <wp:posOffset>264160</wp:posOffset>
                      </wp:positionV>
                      <wp:extent cx="3361055" cy="1404620"/>
                      <wp:effectExtent l="0" t="0" r="1079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1404620"/>
                              </a:xfrm>
                              <a:prstGeom prst="rect">
                                <a:avLst/>
                              </a:prstGeom>
                              <a:solidFill>
                                <a:srgbClr val="FFFFFF"/>
                              </a:solidFill>
                              <a:ln w="9525">
                                <a:solidFill>
                                  <a:srgbClr val="000000"/>
                                </a:solidFill>
                                <a:miter lim="800000"/>
                                <a:headEnd/>
                                <a:tailEnd/>
                              </a:ln>
                            </wps:spPr>
                            <wps:txbx>
                              <w:txbxContent>
                                <w:p w:rsidR="003A10B5" w:rsidRDefault="003A10B5">
                                  <w:r>
                                    <w:t xml:space="preserve">Students made shifts of between </w:t>
                                  </w:r>
                                  <w:proofErr w:type="gramStart"/>
                                  <w:r>
                                    <w:t>-24 months</w:t>
                                  </w:r>
                                  <w:proofErr w:type="gramEnd"/>
                                  <w:r>
                                    <w:t xml:space="preserve"> and 60 months with an average increase of 10 months. Of the fourteen students who dropped in achievement, four were achieving at or above and six others were within the margin of error, one student was absent from school for more than a term and one had a diagnosis of ADHD and dyslexia. </w:t>
                                  </w:r>
                                </w:p>
                                <w:p w:rsidR="003A10B5" w:rsidRDefault="003A10B5"/>
                                <w:p w:rsidR="003A10B5" w:rsidRDefault="003A10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07.65pt;margin-top:20.8pt;width:264.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">
                      <v:textbox style="mso-fit-shape-to-text:t">
                        <w:txbxContent>
                          <w:p w:rsidR="003A10B5" w:rsidRDefault="003A10B5">
                            <w:r>
                              <w:t xml:space="preserve">Students made shifts of between </w:t>
                            </w:r>
                            <w:proofErr w:type="gramStart"/>
                            <w:r>
                              <w:t>-24 months</w:t>
                            </w:r>
                            <w:proofErr w:type="gramEnd"/>
                            <w:r>
                              <w:t xml:space="preserve"> and 60 months with an average increase of 10 months. Of the fourteen students who dropped in achievement, four were achieving at or above and six others were within the margin of error, one student was absent from school for more than a term and one had a diagnosis of ADHD and dyslexia. </w:t>
                            </w:r>
                          </w:p>
                          <w:p w:rsidR="003A10B5" w:rsidRDefault="003A10B5"/>
                          <w:p w:rsidR="003A10B5" w:rsidRDefault="003A10B5"/>
                        </w:txbxContent>
                      </v:textbox>
                      <w10:wrap type="square"/>
                    </v:shape>
                  </w:pict>
                </mc:Fallback>
              </mc:AlternateContent>
            </w:r>
            <w:r>
              <w:rPr>
                <w:noProof/>
                <w:lang w:eastAsia="en-NZ"/>
              </w:rPr>
              <w:drawing>
                <wp:inline distT="0" distB="0" distL="0" distR="0" wp14:anchorId="5BBE3E66" wp14:editId="7552CB19">
                  <wp:extent cx="5019675" cy="3241675"/>
                  <wp:effectExtent l="0" t="0" r="952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057ED" w:rsidRDefault="006057ED" w:rsidP="003F7C2A">
            <w:pPr>
              <w:rPr>
                <w:rFonts w:ascii="Times New Roman" w:hAnsi="Times New Roman" w:cs="Times New Roman"/>
                <w:sz w:val="32"/>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E079A1" w:rsidRDefault="00E079A1" w:rsidP="003F7C2A">
            <w:pPr>
              <w:rPr>
                <w:rFonts w:ascii="Times New Roman" w:hAnsi="Times New Roman" w:cs="Times New Roman"/>
                <w:b/>
                <w:sz w:val="32"/>
                <w:u w:val="single"/>
              </w:rPr>
            </w:pPr>
          </w:p>
          <w:p w:rsidR="002C5F60" w:rsidRDefault="00CB654D" w:rsidP="003F7C2A">
            <w:pPr>
              <w:rPr>
                <w:rFonts w:ascii="Times New Roman" w:hAnsi="Times New Roman" w:cs="Times New Roman"/>
                <w:b/>
                <w:sz w:val="32"/>
                <w:u w:val="single"/>
              </w:rPr>
            </w:pPr>
            <w:r w:rsidRPr="00CB654D">
              <w:rPr>
                <w:rFonts w:ascii="Times New Roman" w:hAnsi="Times New Roman" w:cs="Times New Roman"/>
                <w:b/>
                <w:noProof/>
                <w:sz w:val="32"/>
                <w:u w:val="single"/>
                <w:lang w:eastAsia="en-NZ"/>
              </w:rPr>
              <w:lastRenderedPageBreak/>
              <mc:AlternateContent>
                <mc:Choice Requires="wps">
                  <w:drawing>
                    <wp:anchor distT="45720" distB="45720" distL="114300" distR="114300" simplePos="0" relativeHeight="251665408" behindDoc="0" locked="0" layoutInCell="1" allowOverlap="1">
                      <wp:simplePos x="0" y="0"/>
                      <wp:positionH relativeFrom="column">
                        <wp:posOffset>6123305</wp:posOffset>
                      </wp:positionH>
                      <wp:positionV relativeFrom="paragraph">
                        <wp:posOffset>2110105</wp:posOffset>
                      </wp:positionV>
                      <wp:extent cx="2489200" cy="2294255"/>
                      <wp:effectExtent l="0" t="0" r="2540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294255"/>
                              </a:xfrm>
                              <a:prstGeom prst="rect">
                                <a:avLst/>
                              </a:prstGeom>
                              <a:solidFill>
                                <a:srgbClr val="FFFFFF"/>
                              </a:solidFill>
                              <a:ln w="9525">
                                <a:solidFill>
                                  <a:srgbClr val="000000"/>
                                </a:solidFill>
                                <a:miter lim="800000"/>
                                <a:headEnd/>
                                <a:tailEnd/>
                              </a:ln>
                            </wps:spPr>
                            <wps:txbx>
                              <w:txbxContent>
                                <w:p w:rsidR="003A10B5" w:rsidRDefault="003A10B5">
                                  <w:r>
                                    <w:rPr>
                                      <w:noProof/>
                                      <w:lang w:eastAsia="en-NZ"/>
                                    </w:rPr>
                                    <w:drawing>
                                      <wp:inline distT="0" distB="0" distL="0" distR="0" wp14:anchorId="53B300BC" wp14:editId="15300F81">
                                        <wp:extent cx="2446655" cy="2159000"/>
                                        <wp:effectExtent l="0" t="0" r="10795"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2.15pt;margin-top:166.15pt;width:196pt;height:180.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">
                      <v:textbox>
                        <w:txbxContent>
                          <w:p w:rsidR="003A10B5" w:rsidRDefault="003A10B5">
                            <w:r>
                              <w:rPr>
                                <w:noProof/>
                                <w:lang w:eastAsia="en-NZ"/>
                              </w:rPr>
                              <w:drawing>
                                <wp:inline distT="0" distB="0" distL="0" distR="0" wp14:anchorId="53B300BC" wp14:editId="15300F81">
                                  <wp:extent cx="2446655" cy="2159000"/>
                                  <wp:effectExtent l="0" t="0" r="1079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w10:wrap type="square"/>
                    </v:shape>
                  </w:pict>
                </mc:Fallback>
              </mc:AlternateContent>
            </w:r>
            <w:r w:rsidR="00E079A1" w:rsidRPr="00E079A1">
              <w:rPr>
                <w:rFonts w:ascii="Times New Roman" w:hAnsi="Times New Roman" w:cs="Times New Roman"/>
                <w:b/>
                <w:noProof/>
                <w:sz w:val="32"/>
                <w:u w:val="single"/>
                <w:lang w:eastAsia="en-NZ"/>
              </w:rPr>
              <mc:AlternateContent>
                <mc:Choice Requires="wps">
                  <w:drawing>
                    <wp:anchor distT="45720" distB="45720" distL="114300" distR="114300" simplePos="0" relativeHeight="251663360" behindDoc="0" locked="0" layoutInCell="1" allowOverlap="1">
                      <wp:simplePos x="0" y="0"/>
                      <wp:positionH relativeFrom="column">
                        <wp:posOffset>6085629</wp:posOffset>
                      </wp:positionH>
                      <wp:positionV relativeFrom="paragraph">
                        <wp:posOffset>840316</wp:posOffset>
                      </wp:positionV>
                      <wp:extent cx="2531745" cy="1404620"/>
                      <wp:effectExtent l="0" t="0" r="2095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404620"/>
                              </a:xfrm>
                              <a:prstGeom prst="rect">
                                <a:avLst/>
                              </a:prstGeom>
                              <a:solidFill>
                                <a:srgbClr val="FFFFFF"/>
                              </a:solidFill>
                              <a:ln w="9525">
                                <a:solidFill>
                                  <a:srgbClr val="000000"/>
                                </a:solidFill>
                                <a:miter lim="800000"/>
                                <a:headEnd/>
                                <a:tailEnd/>
                              </a:ln>
                            </wps:spPr>
                            <wps:txbx>
                              <w:txbxContent>
                                <w:p w:rsidR="003A10B5" w:rsidRDefault="003A10B5">
                                  <w:r>
                                    <w:t xml:space="preserve">The National Standards have remained reasonably consistent with 2015. </w:t>
                                  </w:r>
                                  <w:proofErr w:type="gramStart"/>
                                  <w:r>
                                    <w:t>73%</w:t>
                                  </w:r>
                                  <w:proofErr w:type="gramEnd"/>
                                  <w:r>
                                    <w:t xml:space="preserve"> of students were at or above the standard in writing.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79.2pt;margin-top:66.15pt;width:199.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">
                      <v:textbox style="mso-fit-shape-to-text:t">
                        <w:txbxContent>
                          <w:p w:rsidR="003A10B5" w:rsidRDefault="003A10B5">
                            <w:r>
                              <w:t xml:space="preserve">The National Standards have remained reasonably consistent with 2015. </w:t>
                            </w:r>
                            <w:proofErr w:type="gramStart"/>
                            <w:r>
                              <w:t>73%</w:t>
                            </w:r>
                            <w:proofErr w:type="gramEnd"/>
                            <w:r>
                              <w:t xml:space="preserve"> of students were at or above the standard in writing. </w:t>
                            </w:r>
                          </w:p>
                        </w:txbxContent>
                      </v:textbox>
                      <w10:wrap type="square"/>
                    </v:shape>
                  </w:pict>
                </mc:Fallback>
              </mc:AlternateContent>
            </w:r>
            <w:r w:rsidR="002C5F60" w:rsidRPr="002C5F60">
              <w:rPr>
                <w:rFonts w:ascii="Times New Roman" w:hAnsi="Times New Roman" w:cs="Times New Roman"/>
                <w:b/>
                <w:sz w:val="32"/>
                <w:u w:val="single"/>
              </w:rPr>
              <w:t>Writing National Standards Data</w:t>
            </w:r>
            <w:r>
              <w:rPr>
                <w:rFonts w:ascii="Times New Roman" w:hAnsi="Times New Roman" w:cs="Times New Roman"/>
                <w:b/>
                <w:sz w:val="32"/>
                <w:u w:val="single"/>
              </w:rPr>
              <w:t xml:space="preserve">                        </w:t>
            </w:r>
          </w:p>
          <w:tbl>
            <w:tblPr>
              <w:tblW w:w="9350" w:type="dxa"/>
              <w:tblLayout w:type="fixed"/>
              <w:tblLook w:val="04A0" w:firstRow="1" w:lastRow="0" w:firstColumn="1" w:lastColumn="0" w:noHBand="0" w:noVBand="1"/>
            </w:tblPr>
            <w:tblGrid>
              <w:gridCol w:w="3092"/>
              <w:gridCol w:w="692"/>
              <w:gridCol w:w="715"/>
              <w:gridCol w:w="507"/>
              <w:gridCol w:w="720"/>
              <w:gridCol w:w="628"/>
              <w:gridCol w:w="707"/>
              <w:gridCol w:w="588"/>
              <w:gridCol w:w="836"/>
              <w:gridCol w:w="865"/>
            </w:tblGrid>
            <w:tr w:rsidR="002C5F60" w:rsidRPr="002C5F60" w:rsidTr="002C5F60">
              <w:trPr>
                <w:trHeight w:val="290"/>
              </w:trPr>
              <w:tc>
                <w:tcPr>
                  <w:tcW w:w="3092" w:type="dxa"/>
                  <w:vMerge w:val="restar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jc w:val="center"/>
                    <w:rPr>
                      <w:rFonts w:ascii="Calibri" w:eastAsia="Times New Roman" w:hAnsi="Calibri" w:cs="Calibri"/>
                      <w:color w:val="000000"/>
                      <w:lang w:eastAsia="en-NZ"/>
                    </w:rPr>
                  </w:pPr>
                  <w:r w:rsidRPr="002C5F60">
                    <w:rPr>
                      <w:rFonts w:ascii="Calibri" w:eastAsia="Times New Roman" w:hAnsi="Calibri" w:cs="Calibri"/>
                      <w:color w:val="000000"/>
                      <w:lang w:eastAsia="en-NZ"/>
                    </w:rPr>
                    <w:t>WRITING</w:t>
                  </w:r>
                </w:p>
              </w:tc>
              <w:tc>
                <w:tcPr>
                  <w:tcW w:w="1407"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jc w:val="center"/>
                    <w:rPr>
                      <w:rFonts w:ascii="Calibri" w:eastAsia="Times New Roman" w:hAnsi="Calibri" w:cs="Calibri"/>
                      <w:color w:val="000000"/>
                      <w:lang w:eastAsia="en-NZ"/>
                    </w:rPr>
                  </w:pPr>
                  <w:r w:rsidRPr="002C5F60">
                    <w:rPr>
                      <w:rFonts w:ascii="Calibri" w:eastAsia="Times New Roman" w:hAnsi="Calibri" w:cs="Calibri"/>
                      <w:color w:val="000000"/>
                      <w:lang w:eastAsia="en-NZ"/>
                    </w:rPr>
                    <w:t>Well Below</w:t>
                  </w:r>
                </w:p>
              </w:tc>
              <w:tc>
                <w:tcPr>
                  <w:tcW w:w="1227"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jc w:val="center"/>
                    <w:rPr>
                      <w:rFonts w:ascii="Calibri" w:eastAsia="Times New Roman" w:hAnsi="Calibri" w:cs="Calibri"/>
                      <w:color w:val="000000"/>
                      <w:lang w:eastAsia="en-NZ"/>
                    </w:rPr>
                  </w:pPr>
                  <w:r w:rsidRPr="002C5F60">
                    <w:rPr>
                      <w:rFonts w:ascii="Calibri" w:eastAsia="Times New Roman" w:hAnsi="Calibri" w:cs="Calibri"/>
                      <w:color w:val="000000"/>
                      <w:lang w:eastAsia="en-NZ"/>
                    </w:rPr>
                    <w:t>Below</w:t>
                  </w:r>
                </w:p>
              </w:tc>
              <w:tc>
                <w:tcPr>
                  <w:tcW w:w="1335"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jc w:val="center"/>
                    <w:rPr>
                      <w:rFonts w:ascii="Calibri" w:eastAsia="Times New Roman" w:hAnsi="Calibri" w:cs="Calibri"/>
                      <w:color w:val="000000"/>
                      <w:lang w:eastAsia="en-NZ"/>
                    </w:rPr>
                  </w:pPr>
                  <w:r w:rsidRPr="002C5F60">
                    <w:rPr>
                      <w:rFonts w:ascii="Calibri" w:eastAsia="Times New Roman" w:hAnsi="Calibri" w:cs="Calibri"/>
                      <w:color w:val="000000"/>
                      <w:lang w:eastAsia="en-NZ"/>
                    </w:rPr>
                    <w:t>At</w:t>
                  </w:r>
                </w:p>
              </w:tc>
              <w:tc>
                <w:tcPr>
                  <w:tcW w:w="1424" w:type="dxa"/>
                  <w:gridSpan w:val="2"/>
                  <w:tcBorders>
                    <w:top w:val="single" w:sz="4" w:space="0" w:color="auto"/>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jc w:val="center"/>
                    <w:rPr>
                      <w:rFonts w:ascii="Calibri" w:eastAsia="Times New Roman" w:hAnsi="Calibri" w:cs="Calibri"/>
                      <w:color w:val="000000"/>
                      <w:lang w:eastAsia="en-NZ"/>
                    </w:rPr>
                  </w:pPr>
                  <w:r w:rsidRPr="002C5F60">
                    <w:rPr>
                      <w:rFonts w:ascii="Calibri" w:eastAsia="Times New Roman" w:hAnsi="Calibri" w:cs="Calibri"/>
                      <w:color w:val="000000"/>
                      <w:lang w:eastAsia="en-NZ"/>
                    </w:rPr>
                    <w:t>Above</w:t>
                  </w:r>
                </w:p>
              </w:tc>
              <w:tc>
                <w:tcPr>
                  <w:tcW w:w="865" w:type="dxa"/>
                  <w:tcBorders>
                    <w:top w:val="single" w:sz="4" w:space="0" w:color="auto"/>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xml:space="preserve">Total </w:t>
                  </w:r>
                </w:p>
              </w:tc>
            </w:tr>
            <w:tr w:rsidR="002C5F60" w:rsidRPr="002C5F60" w:rsidTr="002C5F60">
              <w:trPr>
                <w:trHeight w:val="290"/>
              </w:trPr>
              <w:tc>
                <w:tcPr>
                  <w:tcW w:w="3092" w:type="dxa"/>
                  <w:vMerge/>
                  <w:tcBorders>
                    <w:top w:val="single" w:sz="4" w:space="0" w:color="auto"/>
                    <w:left w:val="single" w:sz="4" w:space="0" w:color="auto"/>
                    <w:bottom w:val="single" w:sz="4" w:space="0" w:color="auto"/>
                    <w:right w:val="single" w:sz="4" w:space="0" w:color="auto"/>
                  </w:tcBorders>
                  <w:vAlign w:val="center"/>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No</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No</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No</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No</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No</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All students</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8</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67</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25%</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147</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55%</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47</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18%</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269</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Maori</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8</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31%</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13</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50%</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15%</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26</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Pacific Peoples</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50%</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50%</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Asian</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28%</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11</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44%</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28%</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25</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NZ European/</w:t>
                  </w:r>
                  <w:proofErr w:type="spellStart"/>
                  <w:r w:rsidRPr="002C5F60">
                    <w:rPr>
                      <w:rFonts w:ascii="Calibri" w:eastAsia="Times New Roman" w:hAnsi="Calibri" w:cs="Calibri"/>
                      <w:color w:val="000000"/>
                      <w:lang w:eastAsia="en-NZ"/>
                    </w:rPr>
                    <w:t>Pakeha</w:t>
                  </w:r>
                  <w:proofErr w:type="spellEnd"/>
                  <w:r w:rsidRPr="002C5F60">
                    <w:rPr>
                      <w:rFonts w:ascii="Calibri" w:eastAsia="Times New Roman" w:hAnsi="Calibri" w:cs="Calibri"/>
                      <w:color w:val="000000"/>
                      <w:lang w:eastAsia="en-NZ"/>
                    </w:rPr>
                    <w:t>/Other European</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43</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24%</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105</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57%</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28</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15%</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183</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Male</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6%</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35</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28%</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72</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57%</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12</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10%</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126</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Female</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32</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22%</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75</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52%</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35</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25%</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143</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After 1 Year</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18</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45%</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20</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50%</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40</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After 2 Years</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6%</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19%</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27</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75%</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36</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After 3 Years</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0%</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10</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21%</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29</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62%</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8</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17%</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47</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Year 4</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10</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26%</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20</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51%</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8</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21%</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39</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Year 5</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9</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17%</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25</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48%</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17</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33%</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52</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Year 6</w:t>
                  </w:r>
                </w:p>
              </w:tc>
              <w:tc>
                <w:tcPr>
                  <w:tcW w:w="692"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w:t>
                  </w:r>
                </w:p>
              </w:tc>
              <w:tc>
                <w:tcPr>
                  <w:tcW w:w="71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w:t>
                  </w:r>
                </w:p>
              </w:tc>
              <w:tc>
                <w:tcPr>
                  <w:tcW w:w="5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13</w:t>
                  </w:r>
                </w:p>
              </w:tc>
              <w:tc>
                <w:tcPr>
                  <w:tcW w:w="720"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24%</w:t>
                  </w:r>
                </w:p>
              </w:tc>
              <w:tc>
                <w:tcPr>
                  <w:tcW w:w="62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26</w:t>
                  </w:r>
                </w:p>
              </w:tc>
              <w:tc>
                <w:tcPr>
                  <w:tcW w:w="707"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47%</w:t>
                  </w:r>
                </w:p>
              </w:tc>
              <w:tc>
                <w:tcPr>
                  <w:tcW w:w="588"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14</w:t>
                  </w:r>
                </w:p>
              </w:tc>
              <w:tc>
                <w:tcPr>
                  <w:tcW w:w="836"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26%</w:t>
                  </w:r>
                </w:p>
              </w:tc>
              <w:tc>
                <w:tcPr>
                  <w:tcW w:w="865" w:type="dxa"/>
                  <w:tcBorders>
                    <w:top w:val="nil"/>
                    <w:left w:val="nil"/>
                    <w:bottom w:val="single" w:sz="4" w:space="0" w:color="auto"/>
                    <w:right w:val="single" w:sz="4" w:space="0" w:color="auto"/>
                  </w:tcBorders>
                  <w:shd w:val="clear" w:color="auto" w:fill="auto"/>
                  <w:noWrap/>
                  <w:vAlign w:val="bottom"/>
                  <w:hideMark/>
                </w:tcPr>
                <w:p w:rsidR="002C5F60" w:rsidRPr="002C5F60" w:rsidRDefault="002C5F60" w:rsidP="0030798D">
                  <w:pPr>
                    <w:framePr w:hSpace="180" w:wrap="around" w:vAnchor="text" w:hAnchor="margin" w:y="-344"/>
                    <w:spacing w:after="0" w:line="240" w:lineRule="auto"/>
                    <w:jc w:val="right"/>
                    <w:rPr>
                      <w:rFonts w:ascii="Calibri" w:eastAsia="Times New Roman" w:hAnsi="Calibri" w:cs="Calibri"/>
                      <w:color w:val="000000"/>
                      <w:lang w:eastAsia="en-NZ"/>
                    </w:rPr>
                  </w:pPr>
                  <w:r w:rsidRPr="002C5F60">
                    <w:rPr>
                      <w:rFonts w:ascii="Calibri" w:eastAsia="Times New Roman" w:hAnsi="Calibri" w:cs="Calibri"/>
                      <w:color w:val="000000"/>
                      <w:lang w:eastAsia="en-NZ"/>
                    </w:rPr>
                    <w:t>55</w:t>
                  </w:r>
                </w:p>
              </w:tc>
            </w:tr>
            <w:tr w:rsidR="002C5F60" w:rsidRPr="002C5F60" w:rsidTr="002C5F60">
              <w:trPr>
                <w:trHeight w:val="290"/>
              </w:trPr>
              <w:tc>
                <w:tcPr>
                  <w:tcW w:w="3092" w:type="dxa"/>
                  <w:tcBorders>
                    <w:top w:val="nil"/>
                    <w:left w:val="single" w:sz="4" w:space="0" w:color="auto"/>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92"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1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20"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62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707"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588"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36"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c>
                <w:tcPr>
                  <w:tcW w:w="865" w:type="dxa"/>
                  <w:tcBorders>
                    <w:top w:val="nil"/>
                    <w:left w:val="nil"/>
                    <w:bottom w:val="single" w:sz="4" w:space="0" w:color="auto"/>
                    <w:right w:val="single" w:sz="4" w:space="0" w:color="auto"/>
                  </w:tcBorders>
                  <w:shd w:val="clear" w:color="000000" w:fill="BDD7EE"/>
                  <w:noWrap/>
                  <w:vAlign w:val="bottom"/>
                  <w:hideMark/>
                </w:tcPr>
                <w:p w:rsidR="002C5F60" w:rsidRPr="002C5F60" w:rsidRDefault="002C5F60" w:rsidP="0030798D">
                  <w:pPr>
                    <w:framePr w:hSpace="180" w:wrap="around" w:vAnchor="text" w:hAnchor="margin" w:y="-344"/>
                    <w:spacing w:after="0" w:line="240" w:lineRule="auto"/>
                    <w:rPr>
                      <w:rFonts w:ascii="Calibri" w:eastAsia="Times New Roman" w:hAnsi="Calibri" w:cs="Calibri"/>
                      <w:color w:val="000000"/>
                      <w:lang w:eastAsia="en-NZ"/>
                    </w:rPr>
                  </w:pPr>
                  <w:r w:rsidRPr="002C5F60">
                    <w:rPr>
                      <w:rFonts w:ascii="Calibri" w:eastAsia="Times New Roman" w:hAnsi="Calibri" w:cs="Calibri"/>
                      <w:color w:val="000000"/>
                      <w:lang w:eastAsia="en-NZ"/>
                    </w:rPr>
                    <w:t> </w:t>
                  </w:r>
                </w:p>
              </w:tc>
            </w:tr>
          </w:tbl>
          <w:p w:rsidR="002C5F60" w:rsidRDefault="002C5F60" w:rsidP="003F7C2A">
            <w:pPr>
              <w:rPr>
                <w:rFonts w:ascii="Times New Roman" w:hAnsi="Times New Roman" w:cs="Times New Roman"/>
                <w:b/>
                <w:sz w:val="32"/>
                <w:u w:val="single"/>
              </w:rPr>
            </w:pPr>
          </w:p>
          <w:p w:rsidR="002C5F60" w:rsidRDefault="002C5F60" w:rsidP="003F7C2A">
            <w:pPr>
              <w:rPr>
                <w:rFonts w:ascii="Times New Roman" w:hAnsi="Times New Roman" w:cs="Times New Roman"/>
                <w:b/>
                <w:sz w:val="32"/>
                <w:u w:val="single"/>
              </w:rPr>
            </w:pPr>
          </w:p>
          <w:p w:rsidR="002C5F60" w:rsidRDefault="002C5F60" w:rsidP="003F7C2A">
            <w:pPr>
              <w:rPr>
                <w:rFonts w:ascii="Times New Roman" w:hAnsi="Times New Roman" w:cs="Times New Roman"/>
                <w:b/>
                <w:sz w:val="32"/>
                <w:u w:val="single"/>
              </w:rPr>
            </w:pPr>
          </w:p>
          <w:p w:rsidR="002C5F60" w:rsidRDefault="0030798D" w:rsidP="003F7C2A">
            <w:pPr>
              <w:rPr>
                <w:rFonts w:ascii="Times New Roman" w:hAnsi="Times New Roman" w:cs="Times New Roman"/>
                <w:b/>
                <w:sz w:val="32"/>
                <w:u w:val="single"/>
              </w:rPr>
            </w:pPr>
            <w:r w:rsidRPr="0030798D">
              <w:rPr>
                <w:rFonts w:ascii="Times New Roman" w:hAnsi="Times New Roman" w:cs="Times New Roman"/>
                <w:b/>
                <w:noProof/>
                <w:sz w:val="32"/>
                <w:u w:val="single"/>
                <w:lang w:eastAsia="en-NZ"/>
              </w:rPr>
              <w:lastRenderedPageBreak/>
              <mc:AlternateContent>
                <mc:Choice Requires="wps">
                  <w:drawing>
                    <wp:anchor distT="45720" distB="45720" distL="114300" distR="114300" simplePos="0" relativeHeight="251669504" behindDoc="0" locked="0" layoutInCell="1" allowOverlap="1">
                      <wp:simplePos x="0" y="0"/>
                      <wp:positionH relativeFrom="column">
                        <wp:posOffset>5651500</wp:posOffset>
                      </wp:positionH>
                      <wp:positionV relativeFrom="paragraph">
                        <wp:posOffset>52705</wp:posOffset>
                      </wp:positionV>
                      <wp:extent cx="2929255" cy="3437255"/>
                      <wp:effectExtent l="0" t="0" r="23495"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3437255"/>
                              </a:xfrm>
                              <a:prstGeom prst="rect">
                                <a:avLst/>
                              </a:prstGeom>
                              <a:solidFill>
                                <a:srgbClr val="FFFFFF"/>
                              </a:solidFill>
                              <a:ln w="9525">
                                <a:solidFill>
                                  <a:srgbClr val="000000"/>
                                </a:solidFill>
                                <a:miter lim="800000"/>
                                <a:headEnd/>
                                <a:tailEnd/>
                              </a:ln>
                            </wps:spPr>
                            <wps:txbx>
                              <w:txbxContent>
                                <w:p w:rsidR="0030798D" w:rsidRDefault="0030798D">
                                  <w:r>
                                    <w:t xml:space="preserve">The graph shows that though students are not writing consistently at the end of year one the statistics settle into a steady pattern following their first year. </w:t>
                                  </w:r>
                                </w:p>
                                <w:tbl>
                                  <w:tblPr>
                                    <w:tblStyle w:val="TableGrid"/>
                                    <w:tblW w:w="0" w:type="auto"/>
                                    <w:tblLook w:val="04A0" w:firstRow="1" w:lastRow="0" w:firstColumn="1" w:lastColumn="0" w:noHBand="0" w:noVBand="1"/>
                                  </w:tblPr>
                                  <w:tblGrid>
                                    <w:gridCol w:w="988"/>
                                    <w:gridCol w:w="3313"/>
                                  </w:tblGrid>
                                  <w:tr w:rsidR="0030798D" w:rsidTr="0030798D">
                                    <w:tc>
                                      <w:tcPr>
                                        <w:tcW w:w="988" w:type="dxa"/>
                                      </w:tcPr>
                                      <w:p w:rsidR="0030798D" w:rsidRDefault="0030798D">
                                        <w:r>
                                          <w:t>Year 2</w:t>
                                        </w:r>
                                      </w:p>
                                    </w:tc>
                                    <w:tc>
                                      <w:tcPr>
                                        <w:tcW w:w="3313" w:type="dxa"/>
                                      </w:tcPr>
                                      <w:p w:rsidR="0030798D" w:rsidRDefault="0030798D">
                                        <w:r>
                                          <w:t>75% at or above</w:t>
                                        </w:r>
                                      </w:p>
                                    </w:tc>
                                  </w:tr>
                                  <w:tr w:rsidR="0030798D" w:rsidTr="0030798D">
                                    <w:tc>
                                      <w:tcPr>
                                        <w:tcW w:w="988" w:type="dxa"/>
                                      </w:tcPr>
                                      <w:p w:rsidR="0030798D" w:rsidRDefault="0030798D">
                                        <w:r>
                                          <w:t>Year 3</w:t>
                                        </w:r>
                                      </w:p>
                                    </w:tc>
                                    <w:tc>
                                      <w:tcPr>
                                        <w:tcW w:w="3313" w:type="dxa"/>
                                      </w:tcPr>
                                      <w:p w:rsidR="0030798D" w:rsidRDefault="0030798D">
                                        <w:r>
                                          <w:t>79% at or above</w:t>
                                        </w:r>
                                      </w:p>
                                    </w:tc>
                                  </w:tr>
                                  <w:tr w:rsidR="0030798D" w:rsidTr="0030798D">
                                    <w:tc>
                                      <w:tcPr>
                                        <w:tcW w:w="988" w:type="dxa"/>
                                      </w:tcPr>
                                      <w:p w:rsidR="0030798D" w:rsidRDefault="0030798D">
                                        <w:r>
                                          <w:t>Year 4</w:t>
                                        </w:r>
                                      </w:p>
                                    </w:tc>
                                    <w:tc>
                                      <w:tcPr>
                                        <w:tcW w:w="3313" w:type="dxa"/>
                                      </w:tcPr>
                                      <w:p w:rsidR="0030798D" w:rsidRDefault="0030798D">
                                        <w:r>
                                          <w:t>72% at or above</w:t>
                                        </w:r>
                                      </w:p>
                                    </w:tc>
                                  </w:tr>
                                  <w:tr w:rsidR="0030798D" w:rsidTr="0030798D">
                                    <w:tc>
                                      <w:tcPr>
                                        <w:tcW w:w="988" w:type="dxa"/>
                                      </w:tcPr>
                                      <w:p w:rsidR="0030798D" w:rsidRDefault="0030798D">
                                        <w:r>
                                          <w:t>Year 5</w:t>
                                        </w:r>
                                      </w:p>
                                    </w:tc>
                                    <w:tc>
                                      <w:tcPr>
                                        <w:tcW w:w="3313" w:type="dxa"/>
                                      </w:tcPr>
                                      <w:p w:rsidR="0030798D" w:rsidRDefault="0030798D">
                                        <w:r>
                                          <w:t>81% at or above</w:t>
                                        </w:r>
                                      </w:p>
                                    </w:tc>
                                  </w:tr>
                                  <w:tr w:rsidR="0030798D" w:rsidTr="0030798D">
                                    <w:tc>
                                      <w:tcPr>
                                        <w:tcW w:w="988" w:type="dxa"/>
                                      </w:tcPr>
                                      <w:p w:rsidR="0030798D" w:rsidRDefault="0030798D">
                                        <w:r>
                                          <w:t>Year 6</w:t>
                                        </w:r>
                                      </w:p>
                                    </w:tc>
                                    <w:tc>
                                      <w:tcPr>
                                        <w:tcW w:w="3313" w:type="dxa"/>
                                      </w:tcPr>
                                      <w:p w:rsidR="0030798D" w:rsidRDefault="0030798D">
                                        <w:r>
                                          <w:t>73% at or above</w:t>
                                        </w:r>
                                      </w:p>
                                    </w:tc>
                                  </w:tr>
                                </w:tbl>
                                <w:p w:rsidR="0030798D" w:rsidRDefault="0030798D">
                                  <w:r>
                                    <w:t xml:space="preserve">Year one teachers </w:t>
                                  </w:r>
                                  <w:proofErr w:type="gramStart"/>
                                  <w:r>
                                    <w:t>are focussed</w:t>
                                  </w:r>
                                  <w:proofErr w:type="gramEnd"/>
                                  <w:r>
                                    <w:t xml:space="preserve"> on cementing all the writing pre-skills and engaging students in writing so that as they move up the school they can achieve well. </w:t>
                                  </w:r>
                                </w:p>
                                <w:p w:rsidR="00074152" w:rsidRDefault="00074152">
                                  <w:r>
                                    <w:t>However, there is still a concerning number of students not achieving. We intend to focus on this through professional learning in 2017.</w:t>
                                  </w:r>
                                </w:p>
                                <w:p w:rsidR="00074152" w:rsidRDefault="000741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5pt;margin-top:4.15pt;width:230.65pt;height:270.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">
                      <v:textbox>
                        <w:txbxContent>
                          <w:p w:rsidR="0030798D" w:rsidRDefault="0030798D">
                            <w:r>
                              <w:t xml:space="preserve">The graph shows that though students are not writing consistently at the end of year one the statistics settle into a steady pattern following their first year. </w:t>
                            </w:r>
                          </w:p>
                          <w:tbl>
                            <w:tblPr>
                              <w:tblStyle w:val="TableGrid"/>
                              <w:tblW w:w="0" w:type="auto"/>
                              <w:tblLook w:val="04A0" w:firstRow="1" w:lastRow="0" w:firstColumn="1" w:lastColumn="0" w:noHBand="0" w:noVBand="1"/>
                            </w:tblPr>
                            <w:tblGrid>
                              <w:gridCol w:w="988"/>
                              <w:gridCol w:w="3313"/>
                            </w:tblGrid>
                            <w:tr w:rsidR="0030798D" w:rsidTr="0030798D">
                              <w:tc>
                                <w:tcPr>
                                  <w:tcW w:w="988" w:type="dxa"/>
                                </w:tcPr>
                                <w:p w:rsidR="0030798D" w:rsidRDefault="0030798D">
                                  <w:r>
                                    <w:t>Year 2</w:t>
                                  </w:r>
                                </w:p>
                              </w:tc>
                              <w:tc>
                                <w:tcPr>
                                  <w:tcW w:w="3313" w:type="dxa"/>
                                </w:tcPr>
                                <w:p w:rsidR="0030798D" w:rsidRDefault="0030798D">
                                  <w:r>
                                    <w:t>75% at or above</w:t>
                                  </w:r>
                                </w:p>
                              </w:tc>
                            </w:tr>
                            <w:tr w:rsidR="0030798D" w:rsidTr="0030798D">
                              <w:tc>
                                <w:tcPr>
                                  <w:tcW w:w="988" w:type="dxa"/>
                                </w:tcPr>
                                <w:p w:rsidR="0030798D" w:rsidRDefault="0030798D">
                                  <w:r>
                                    <w:t>Year 3</w:t>
                                  </w:r>
                                </w:p>
                              </w:tc>
                              <w:tc>
                                <w:tcPr>
                                  <w:tcW w:w="3313" w:type="dxa"/>
                                </w:tcPr>
                                <w:p w:rsidR="0030798D" w:rsidRDefault="0030798D">
                                  <w:r>
                                    <w:t>79% at or above</w:t>
                                  </w:r>
                                </w:p>
                              </w:tc>
                            </w:tr>
                            <w:tr w:rsidR="0030798D" w:rsidTr="0030798D">
                              <w:tc>
                                <w:tcPr>
                                  <w:tcW w:w="988" w:type="dxa"/>
                                </w:tcPr>
                                <w:p w:rsidR="0030798D" w:rsidRDefault="0030798D">
                                  <w:r>
                                    <w:t>Year 4</w:t>
                                  </w:r>
                                </w:p>
                              </w:tc>
                              <w:tc>
                                <w:tcPr>
                                  <w:tcW w:w="3313" w:type="dxa"/>
                                </w:tcPr>
                                <w:p w:rsidR="0030798D" w:rsidRDefault="0030798D">
                                  <w:r>
                                    <w:t>72% at or above</w:t>
                                  </w:r>
                                </w:p>
                              </w:tc>
                            </w:tr>
                            <w:tr w:rsidR="0030798D" w:rsidTr="0030798D">
                              <w:tc>
                                <w:tcPr>
                                  <w:tcW w:w="988" w:type="dxa"/>
                                </w:tcPr>
                                <w:p w:rsidR="0030798D" w:rsidRDefault="0030798D">
                                  <w:r>
                                    <w:t>Year 5</w:t>
                                  </w:r>
                                </w:p>
                              </w:tc>
                              <w:tc>
                                <w:tcPr>
                                  <w:tcW w:w="3313" w:type="dxa"/>
                                </w:tcPr>
                                <w:p w:rsidR="0030798D" w:rsidRDefault="0030798D">
                                  <w:r>
                                    <w:t>81% at or above</w:t>
                                  </w:r>
                                </w:p>
                              </w:tc>
                            </w:tr>
                            <w:tr w:rsidR="0030798D" w:rsidTr="0030798D">
                              <w:tc>
                                <w:tcPr>
                                  <w:tcW w:w="988" w:type="dxa"/>
                                </w:tcPr>
                                <w:p w:rsidR="0030798D" w:rsidRDefault="0030798D">
                                  <w:r>
                                    <w:t>Year 6</w:t>
                                  </w:r>
                                </w:p>
                              </w:tc>
                              <w:tc>
                                <w:tcPr>
                                  <w:tcW w:w="3313" w:type="dxa"/>
                                </w:tcPr>
                                <w:p w:rsidR="0030798D" w:rsidRDefault="0030798D">
                                  <w:r>
                                    <w:t>73% at or above</w:t>
                                  </w:r>
                                </w:p>
                              </w:tc>
                            </w:tr>
                          </w:tbl>
                          <w:p w:rsidR="0030798D" w:rsidRDefault="0030798D">
                            <w:r>
                              <w:t xml:space="preserve">Year one teachers </w:t>
                            </w:r>
                            <w:proofErr w:type="gramStart"/>
                            <w:r>
                              <w:t>are focussed</w:t>
                            </w:r>
                            <w:proofErr w:type="gramEnd"/>
                            <w:r>
                              <w:t xml:space="preserve"> on cementing all the writing pre-skills and engaging students in writing so that as they move up the school they can achieve well. </w:t>
                            </w:r>
                          </w:p>
                          <w:p w:rsidR="00074152" w:rsidRDefault="00074152">
                            <w:r>
                              <w:t>However, there is still a concerning number of students not achieving. We intend to focus on this through professional learning in 2017.</w:t>
                            </w:r>
                          </w:p>
                          <w:p w:rsidR="00074152" w:rsidRDefault="00074152"/>
                        </w:txbxContent>
                      </v:textbox>
                      <w10:wrap type="square"/>
                    </v:shape>
                  </w:pict>
                </mc:Fallback>
              </mc:AlternateContent>
            </w:r>
            <w:r w:rsidR="002C5F60">
              <w:rPr>
                <w:noProof/>
                <w:lang w:eastAsia="en-NZ"/>
              </w:rPr>
              <w:drawing>
                <wp:inline distT="0" distB="0" distL="0" distR="0" wp14:anchorId="30B733AB" wp14:editId="259C1E2C">
                  <wp:extent cx="5407025" cy="3324225"/>
                  <wp:effectExtent l="0" t="0" r="317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5F60" w:rsidRDefault="002C5F60" w:rsidP="003F7C2A">
            <w:pPr>
              <w:rPr>
                <w:rFonts w:ascii="Times New Roman" w:hAnsi="Times New Roman" w:cs="Times New Roman"/>
                <w:b/>
                <w:sz w:val="32"/>
                <w:u w:val="single"/>
              </w:rPr>
            </w:pPr>
          </w:p>
          <w:p w:rsidR="002C5F60" w:rsidRDefault="00CB654D" w:rsidP="003F7C2A">
            <w:pPr>
              <w:rPr>
                <w:rFonts w:ascii="Times New Roman" w:hAnsi="Times New Roman" w:cs="Times New Roman"/>
                <w:b/>
                <w:sz w:val="32"/>
                <w:u w:val="single"/>
              </w:rPr>
            </w:pPr>
            <w:r w:rsidRPr="00CB654D">
              <w:rPr>
                <w:rFonts w:ascii="Times New Roman" w:hAnsi="Times New Roman" w:cs="Times New Roman"/>
                <w:b/>
                <w:noProof/>
                <w:sz w:val="32"/>
                <w:u w:val="single"/>
                <w:lang w:eastAsia="en-NZ"/>
              </w:rPr>
              <w:lastRenderedPageBreak/>
              <mc:AlternateContent>
                <mc:Choice Requires="wps">
                  <w:drawing>
                    <wp:anchor distT="45720" distB="45720" distL="114300" distR="114300" simplePos="0" relativeHeight="251667456" behindDoc="0" locked="0" layoutInCell="1" allowOverlap="1">
                      <wp:simplePos x="0" y="0"/>
                      <wp:positionH relativeFrom="column">
                        <wp:posOffset>4833197</wp:posOffset>
                      </wp:positionH>
                      <wp:positionV relativeFrom="paragraph">
                        <wp:posOffset>140547</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A10B5" w:rsidRDefault="003A10B5">
                                  <w:r>
                                    <w:t xml:space="preserve">We are pleased to report that the gap between </w:t>
                                  </w:r>
                                  <w:proofErr w:type="gramStart"/>
                                  <w:r>
                                    <w:t>success</w:t>
                                  </w:r>
                                  <w:proofErr w:type="gramEnd"/>
                                  <w:r>
                                    <w:t xml:space="preserve"> for boys compared to success for girls has narrowed considerably. </w:t>
                                  </w:r>
                                </w:p>
                                <w:p w:rsidR="003A10B5" w:rsidRDefault="003A10B5">
                                  <w:r>
                                    <w:t xml:space="preserve">There is still a difference in achieving above the standard where more girls than </w:t>
                                  </w:r>
                                  <w:proofErr w:type="gramStart"/>
                                  <w:r>
                                    <w:t>boys</w:t>
                                  </w:r>
                                  <w:proofErr w:type="gramEnd"/>
                                  <w:r>
                                    <w:t xml:space="preserve"> achieve at this level. </w:t>
                                  </w:r>
                                </w:p>
                                <w:p w:rsidR="003A10B5" w:rsidRDefault="003A10B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80.55pt;margin-top:11.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KVJw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">
                      <v:textbox style="mso-fit-shape-to-text:t">
                        <w:txbxContent>
                          <w:p w:rsidR="003A10B5" w:rsidRDefault="003A10B5">
                            <w:r>
                              <w:t xml:space="preserve">We are pleased to report that the gap between </w:t>
                            </w:r>
                            <w:proofErr w:type="gramStart"/>
                            <w:r>
                              <w:t>success</w:t>
                            </w:r>
                            <w:proofErr w:type="gramEnd"/>
                            <w:r>
                              <w:t xml:space="preserve"> for boys compared to success for girls has narrowed considerably. </w:t>
                            </w:r>
                          </w:p>
                          <w:p w:rsidR="003A10B5" w:rsidRDefault="003A10B5">
                            <w:r>
                              <w:t xml:space="preserve">There is still a difference in achieving above the standard where more girls than </w:t>
                            </w:r>
                            <w:proofErr w:type="gramStart"/>
                            <w:r>
                              <w:t>boys</w:t>
                            </w:r>
                            <w:proofErr w:type="gramEnd"/>
                            <w:r>
                              <w:t xml:space="preserve"> achieve at this level. </w:t>
                            </w:r>
                            <w:bookmarkStart w:id="1" w:name="_GoBack"/>
                            <w:bookmarkEnd w:id="1"/>
                          </w:p>
                          <w:p w:rsidR="003A10B5" w:rsidRDefault="003A10B5"/>
                        </w:txbxContent>
                      </v:textbox>
                      <w10:wrap type="square"/>
                    </v:shape>
                  </w:pict>
                </mc:Fallback>
              </mc:AlternateContent>
            </w:r>
            <w:r w:rsidR="003A10B5">
              <w:rPr>
                <w:noProof/>
                <w:lang w:eastAsia="en-NZ"/>
              </w:rPr>
              <w:drawing>
                <wp:inline distT="0" distB="0" distL="0" distR="0" wp14:anchorId="1BA8D08B" wp14:editId="7B7C867E">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5F60" w:rsidRDefault="002C5F60" w:rsidP="003F7C2A">
            <w:pPr>
              <w:rPr>
                <w:rFonts w:ascii="Times New Roman" w:hAnsi="Times New Roman" w:cs="Times New Roman"/>
                <w:b/>
                <w:sz w:val="32"/>
                <w:u w:val="single"/>
              </w:rPr>
            </w:pPr>
          </w:p>
          <w:p w:rsidR="002C5F60" w:rsidRDefault="00074152" w:rsidP="003F7C2A">
            <w:pPr>
              <w:rPr>
                <w:rFonts w:ascii="Times New Roman" w:hAnsi="Times New Roman" w:cs="Times New Roman"/>
                <w:b/>
                <w:sz w:val="32"/>
                <w:u w:val="single"/>
              </w:rPr>
            </w:pPr>
            <w:r w:rsidRPr="00074152">
              <w:rPr>
                <w:rFonts w:ascii="Times New Roman" w:hAnsi="Times New Roman" w:cs="Times New Roman"/>
                <w:b/>
                <w:noProof/>
                <w:sz w:val="32"/>
                <w:u w:val="single"/>
                <w:lang w:eastAsia="en-NZ"/>
              </w:rPr>
              <w:lastRenderedPageBreak/>
              <mc:AlternateContent>
                <mc:Choice Requires="wps">
                  <w:drawing>
                    <wp:anchor distT="45720" distB="45720" distL="114300" distR="114300" simplePos="0" relativeHeight="251671552" behindDoc="0" locked="0" layoutInCell="1" allowOverlap="1">
                      <wp:simplePos x="0" y="0"/>
                      <wp:positionH relativeFrom="column">
                        <wp:posOffset>5795645</wp:posOffset>
                      </wp:positionH>
                      <wp:positionV relativeFrom="paragraph">
                        <wp:posOffset>95250</wp:posOffset>
                      </wp:positionV>
                      <wp:extent cx="2683510" cy="1404620"/>
                      <wp:effectExtent l="0" t="0" r="2159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1404620"/>
                              </a:xfrm>
                              <a:prstGeom prst="rect">
                                <a:avLst/>
                              </a:prstGeom>
                              <a:solidFill>
                                <a:srgbClr val="FFFFFF"/>
                              </a:solidFill>
                              <a:ln w="9525">
                                <a:solidFill>
                                  <a:srgbClr val="000000"/>
                                </a:solidFill>
                                <a:miter lim="800000"/>
                                <a:headEnd/>
                                <a:tailEnd/>
                              </a:ln>
                            </wps:spPr>
                            <wps:txbx>
                              <w:txbxContent>
                                <w:p w:rsidR="00074152" w:rsidRDefault="00074152">
                                  <w:r>
                                    <w:t xml:space="preserve">There is a slight difference between the </w:t>
                                  </w:r>
                                  <w:proofErr w:type="gramStart"/>
                                  <w:r>
                                    <w:t>achievement</w:t>
                                  </w:r>
                                  <w:proofErr w:type="gramEnd"/>
                                  <w:r>
                                    <w:t xml:space="preserve"> of all our students compared with our Maori students however the margins are quite small. </w:t>
                                  </w:r>
                                </w:p>
                                <w:p w:rsidR="00074152" w:rsidRDefault="00074152">
                                  <w:r>
                                    <w:t xml:space="preserve">In </w:t>
                                  </w:r>
                                  <w:proofErr w:type="gramStart"/>
                                  <w:r>
                                    <w:t>2017</w:t>
                                  </w:r>
                                  <w:proofErr w:type="gramEnd"/>
                                  <w:r>
                                    <w:t xml:space="preserve"> teachers are beginning the year with a focus on Maori culture, protocols (</w:t>
                                  </w:r>
                                  <w:proofErr w:type="spellStart"/>
                                  <w:r>
                                    <w:t>tikanga</w:t>
                                  </w:r>
                                  <w:proofErr w:type="spellEnd"/>
                                  <w:r>
                                    <w:t xml:space="preserve">). We will be visiting the </w:t>
                                  </w:r>
                                  <w:proofErr w:type="spellStart"/>
                                  <w:r>
                                    <w:t>Te</w:t>
                                  </w:r>
                                  <w:proofErr w:type="spellEnd"/>
                                  <w:r>
                                    <w:t xml:space="preserve"> Hana </w:t>
                                  </w:r>
                                  <w:proofErr w:type="spellStart"/>
                                  <w:r>
                                    <w:t>Te</w:t>
                                  </w:r>
                                  <w:proofErr w:type="spellEnd"/>
                                  <w:r>
                                    <w:t xml:space="preserve"> </w:t>
                                  </w:r>
                                  <w:proofErr w:type="spellStart"/>
                                  <w:r>
                                    <w:t>Ao</w:t>
                                  </w:r>
                                  <w:proofErr w:type="spellEnd"/>
                                  <w:r>
                                    <w:t xml:space="preserve"> </w:t>
                                  </w:r>
                                  <w:proofErr w:type="spellStart"/>
                                  <w:r>
                                    <w:t>Marama</w:t>
                                  </w:r>
                                  <w:proofErr w:type="spellEnd"/>
                                  <w:r>
                                    <w:t xml:space="preserve"> </w:t>
                                  </w:r>
                                  <w:proofErr w:type="spellStart"/>
                                  <w:r>
                                    <w:t>marae</w:t>
                                  </w:r>
                                  <w:proofErr w:type="spellEnd"/>
                                  <w:r>
                                    <w:t xml:space="preserve">. </w:t>
                                  </w:r>
                                </w:p>
                                <w:p w:rsidR="00074152" w:rsidRDefault="00074152">
                                  <w:r>
                                    <w:t xml:space="preserve">We hope that this will convey a strong commitment to valuing </w:t>
                                  </w:r>
                                  <w:proofErr w:type="spellStart"/>
                                  <w:r>
                                    <w:t>Te</w:t>
                                  </w:r>
                                  <w:proofErr w:type="spellEnd"/>
                                  <w:r>
                                    <w:t xml:space="preserve"> Reo, </w:t>
                                  </w:r>
                                  <w:proofErr w:type="spellStart"/>
                                  <w:r>
                                    <w:t>Tikanga</w:t>
                                  </w:r>
                                  <w:proofErr w:type="spellEnd"/>
                                  <w:r>
                                    <w:t xml:space="preserve"> and that </w:t>
                                  </w:r>
                                  <w:r w:rsidR="003C7AC7">
                                    <w:t xml:space="preserve">we celebrate diversity.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56.35pt;margin-top:7.5pt;width:211.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">
                      <v:textbox style="mso-fit-shape-to-text:t">
                        <w:txbxContent>
                          <w:p w:rsidR="00074152" w:rsidRDefault="00074152">
                            <w:r>
                              <w:t xml:space="preserve">There is a slight difference between the </w:t>
                            </w:r>
                            <w:proofErr w:type="gramStart"/>
                            <w:r>
                              <w:t>achievement</w:t>
                            </w:r>
                            <w:proofErr w:type="gramEnd"/>
                            <w:r>
                              <w:t xml:space="preserve"> of all our students compared with our Maori students however the margins are quite small. </w:t>
                            </w:r>
                          </w:p>
                          <w:p w:rsidR="00074152" w:rsidRDefault="00074152">
                            <w:r>
                              <w:t xml:space="preserve">In </w:t>
                            </w:r>
                            <w:proofErr w:type="gramStart"/>
                            <w:r>
                              <w:t>2017</w:t>
                            </w:r>
                            <w:proofErr w:type="gramEnd"/>
                            <w:r>
                              <w:t xml:space="preserve"> teachers are beginning the year with a focus on Maori culture, protocols (</w:t>
                            </w:r>
                            <w:proofErr w:type="spellStart"/>
                            <w:r>
                              <w:t>tikanga</w:t>
                            </w:r>
                            <w:proofErr w:type="spellEnd"/>
                            <w:r>
                              <w:t xml:space="preserve">). We will be visiting the </w:t>
                            </w:r>
                            <w:proofErr w:type="spellStart"/>
                            <w:r>
                              <w:t>Te</w:t>
                            </w:r>
                            <w:proofErr w:type="spellEnd"/>
                            <w:r>
                              <w:t xml:space="preserve"> Hana </w:t>
                            </w:r>
                            <w:proofErr w:type="spellStart"/>
                            <w:r>
                              <w:t>Te</w:t>
                            </w:r>
                            <w:proofErr w:type="spellEnd"/>
                            <w:r>
                              <w:t xml:space="preserve"> </w:t>
                            </w:r>
                            <w:proofErr w:type="spellStart"/>
                            <w:r>
                              <w:t>Ao</w:t>
                            </w:r>
                            <w:proofErr w:type="spellEnd"/>
                            <w:r>
                              <w:t xml:space="preserve"> </w:t>
                            </w:r>
                            <w:proofErr w:type="spellStart"/>
                            <w:r>
                              <w:t>Marama</w:t>
                            </w:r>
                            <w:proofErr w:type="spellEnd"/>
                            <w:r>
                              <w:t xml:space="preserve"> </w:t>
                            </w:r>
                            <w:proofErr w:type="spellStart"/>
                            <w:r>
                              <w:t>marae</w:t>
                            </w:r>
                            <w:proofErr w:type="spellEnd"/>
                            <w:r>
                              <w:t xml:space="preserve">. </w:t>
                            </w:r>
                          </w:p>
                          <w:p w:rsidR="00074152" w:rsidRDefault="00074152">
                            <w:r>
                              <w:t xml:space="preserve">We hope that this will convey a strong commitment to valuing </w:t>
                            </w:r>
                            <w:proofErr w:type="spellStart"/>
                            <w:r>
                              <w:t>Te</w:t>
                            </w:r>
                            <w:proofErr w:type="spellEnd"/>
                            <w:r>
                              <w:t xml:space="preserve"> Reo, </w:t>
                            </w:r>
                            <w:proofErr w:type="spellStart"/>
                            <w:r>
                              <w:t>Tikanga</w:t>
                            </w:r>
                            <w:proofErr w:type="spellEnd"/>
                            <w:r>
                              <w:t xml:space="preserve"> and that </w:t>
                            </w:r>
                            <w:r w:rsidR="003C7AC7">
                              <w:t xml:space="preserve">we celebrate diversity. </w:t>
                            </w:r>
                          </w:p>
                        </w:txbxContent>
                      </v:textbox>
                      <w10:wrap type="square"/>
                    </v:shape>
                  </w:pict>
                </mc:Fallback>
              </mc:AlternateContent>
            </w:r>
            <w:r w:rsidR="002C5F60">
              <w:rPr>
                <w:noProof/>
                <w:lang w:eastAsia="en-NZ"/>
              </w:rPr>
              <w:drawing>
                <wp:inline distT="0" distB="0" distL="0" distR="0" wp14:anchorId="1D9C96AB" wp14:editId="44064057">
                  <wp:extent cx="5635626" cy="3184526"/>
                  <wp:effectExtent l="0" t="0" r="3175"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1BD6" w:rsidRDefault="004A1BD6" w:rsidP="003F7C2A">
            <w:pPr>
              <w:rPr>
                <w:rFonts w:ascii="Times New Roman" w:hAnsi="Times New Roman" w:cs="Times New Roman"/>
                <w:sz w:val="32"/>
              </w:rPr>
            </w:pPr>
          </w:p>
          <w:p w:rsidR="006057ED" w:rsidRDefault="006057ED" w:rsidP="003F7C2A">
            <w:pPr>
              <w:rPr>
                <w:rFonts w:ascii="Times New Roman" w:hAnsi="Times New Roman" w:cs="Times New Roman"/>
                <w:sz w:val="32"/>
              </w:rPr>
            </w:pPr>
          </w:p>
        </w:tc>
      </w:tr>
      <w:tr w:rsidR="00CE5878" w:rsidTr="00F77FE5">
        <w:tc>
          <w:tcPr>
            <w:tcW w:w="13716" w:type="dxa"/>
            <w:gridSpan w:val="3"/>
            <w:shd w:val="clear" w:color="auto" w:fill="auto"/>
          </w:tcPr>
          <w:p w:rsidR="00CE5878" w:rsidRDefault="00CE5878" w:rsidP="00CE5878">
            <w:pPr>
              <w:rPr>
                <w:rFonts w:ascii="Times New Roman" w:hAnsi="Times New Roman" w:cs="Times New Roman"/>
                <w:sz w:val="32"/>
              </w:rPr>
            </w:pPr>
            <w:r w:rsidRPr="00E05ED1">
              <w:rPr>
                <w:rFonts w:ascii="Times New Roman" w:hAnsi="Times New Roman" w:cs="Times New Roman"/>
                <w:sz w:val="32"/>
              </w:rPr>
              <w:lastRenderedPageBreak/>
              <w:t>EVALUATION:</w:t>
            </w:r>
          </w:p>
          <w:p w:rsidR="00F77FE5" w:rsidRDefault="00F77FE5" w:rsidP="00CE5878">
            <w:pPr>
              <w:rPr>
                <w:rFonts w:ascii="Times New Roman" w:hAnsi="Times New Roman" w:cs="Times New Roman"/>
                <w:sz w:val="32"/>
              </w:rPr>
            </w:pPr>
            <w:r w:rsidRPr="00F77FE5">
              <w:rPr>
                <w:rFonts w:ascii="Times New Roman" w:hAnsi="Times New Roman" w:cs="Times New Roman"/>
                <w:b/>
                <w:sz w:val="32"/>
              </w:rPr>
              <w:t>Teaching And Learning Programme Development</w:t>
            </w:r>
            <w:r>
              <w:rPr>
                <w:rFonts w:ascii="Times New Roman" w:hAnsi="Times New Roman" w:cs="Times New Roman"/>
                <w:sz w:val="32"/>
              </w:rPr>
              <w:t xml:space="preserve">: </w:t>
            </w:r>
            <w:r w:rsidR="003C7AC7">
              <w:rPr>
                <w:rFonts w:ascii="Times New Roman" w:hAnsi="Times New Roman" w:cs="Times New Roman"/>
                <w:sz w:val="32"/>
              </w:rPr>
              <w:t>Teachers focussed on their target stude</w:t>
            </w:r>
            <w:r>
              <w:rPr>
                <w:rFonts w:ascii="Times New Roman" w:hAnsi="Times New Roman" w:cs="Times New Roman"/>
                <w:sz w:val="32"/>
              </w:rPr>
              <w:t xml:space="preserve">nts, collaborated on their planning for all students and grouped students both with their peers and according to their learning needs. These strategies worked well for the majority of students but only for 50% of our target students.  See table below. </w:t>
            </w:r>
          </w:p>
          <w:p w:rsidR="00F77FE5" w:rsidRDefault="00F77FE5" w:rsidP="00CE5878">
            <w:pPr>
              <w:rPr>
                <w:rFonts w:ascii="Times New Roman" w:hAnsi="Times New Roman" w:cs="Times New Roman"/>
                <w:sz w:val="32"/>
              </w:rPr>
            </w:pPr>
          </w:p>
          <w:p w:rsidR="00F77FE5" w:rsidRDefault="00F77FE5" w:rsidP="00CE5878">
            <w:pPr>
              <w:rPr>
                <w:rFonts w:ascii="Times New Roman" w:hAnsi="Times New Roman" w:cs="Times New Roman"/>
                <w:sz w:val="32"/>
              </w:rPr>
            </w:pPr>
          </w:p>
          <w:p w:rsidR="00F77FE5" w:rsidRDefault="00F77FE5" w:rsidP="00CE5878">
            <w:pPr>
              <w:rPr>
                <w:rFonts w:ascii="Times New Roman" w:hAnsi="Times New Roman" w:cs="Times New Roman"/>
                <w:sz w:val="32"/>
              </w:rPr>
            </w:pPr>
          </w:p>
          <w:p w:rsidR="00F77FE5" w:rsidRDefault="00F77FE5" w:rsidP="00CE5878">
            <w:pPr>
              <w:rPr>
                <w:rFonts w:ascii="Times New Roman" w:hAnsi="Times New Roman" w:cs="Times New Roman"/>
                <w:sz w:val="32"/>
              </w:rPr>
            </w:pPr>
            <w:r>
              <w:rPr>
                <w:rFonts w:ascii="Times New Roman" w:hAnsi="Times New Roman" w:cs="Times New Roman"/>
                <w:sz w:val="32"/>
              </w:rPr>
              <w:lastRenderedPageBreak/>
              <w:t>Target Students Achievement table 1</w:t>
            </w:r>
          </w:p>
          <w:tbl>
            <w:tblPr>
              <w:tblStyle w:val="TableGrid"/>
              <w:tblW w:w="0" w:type="auto"/>
              <w:tblLayout w:type="fixed"/>
              <w:tblLook w:val="04A0" w:firstRow="1" w:lastRow="0" w:firstColumn="1" w:lastColumn="0" w:noHBand="0" w:noVBand="1"/>
            </w:tblPr>
            <w:tblGrid>
              <w:gridCol w:w="4496"/>
              <w:gridCol w:w="4497"/>
              <w:gridCol w:w="4497"/>
            </w:tblGrid>
            <w:tr w:rsidR="00F77FE5" w:rsidTr="00F77FE5">
              <w:tc>
                <w:tcPr>
                  <w:tcW w:w="4496"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sidRPr="00F77FE5">
                    <w:rPr>
                      <w:rFonts w:ascii="Times New Roman" w:hAnsi="Times New Roman" w:cs="Times New Roman"/>
                      <w:sz w:val="32"/>
                    </w:rPr>
                    <w:t>Year</w:t>
                  </w:r>
                </w:p>
              </w:tc>
              <w:tc>
                <w:tcPr>
                  <w:tcW w:w="4497"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sidRPr="00F77FE5">
                    <w:rPr>
                      <w:rFonts w:ascii="Times New Roman" w:hAnsi="Times New Roman" w:cs="Times New Roman"/>
                      <w:sz w:val="32"/>
                    </w:rPr>
                    <w:t>Number of students</w:t>
                  </w:r>
                </w:p>
              </w:tc>
              <w:tc>
                <w:tcPr>
                  <w:tcW w:w="4497"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sidRPr="00F77FE5">
                    <w:rPr>
                      <w:rFonts w:ascii="Times New Roman" w:hAnsi="Times New Roman" w:cs="Times New Roman"/>
                      <w:sz w:val="32"/>
                    </w:rPr>
                    <w:t>Number achieving at by EOY</w:t>
                  </w:r>
                </w:p>
              </w:tc>
            </w:tr>
            <w:tr w:rsidR="00F77FE5" w:rsidTr="00F77FE5">
              <w:tc>
                <w:tcPr>
                  <w:tcW w:w="4496"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1/2</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16</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8</w:t>
                  </w:r>
                </w:p>
              </w:tc>
            </w:tr>
            <w:tr w:rsidR="00F77FE5" w:rsidTr="00F77FE5">
              <w:tc>
                <w:tcPr>
                  <w:tcW w:w="4496"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3/4</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8</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4</w:t>
                  </w:r>
                </w:p>
              </w:tc>
            </w:tr>
            <w:tr w:rsidR="00F77FE5" w:rsidTr="00F77FE5">
              <w:tc>
                <w:tcPr>
                  <w:tcW w:w="4496"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5/6</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24</w:t>
                  </w:r>
                </w:p>
              </w:tc>
              <w:tc>
                <w:tcPr>
                  <w:tcW w:w="4497" w:type="dxa"/>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12</w:t>
                  </w:r>
                </w:p>
              </w:tc>
            </w:tr>
            <w:tr w:rsidR="00F77FE5" w:rsidTr="00F77FE5">
              <w:tc>
                <w:tcPr>
                  <w:tcW w:w="4496"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Total</w:t>
                  </w:r>
                </w:p>
              </w:tc>
              <w:tc>
                <w:tcPr>
                  <w:tcW w:w="4497"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48</w:t>
                  </w:r>
                </w:p>
              </w:tc>
              <w:tc>
                <w:tcPr>
                  <w:tcW w:w="4497" w:type="dxa"/>
                  <w:shd w:val="clear" w:color="auto" w:fill="FDE9D9" w:themeFill="accent6" w:themeFillTint="33"/>
                </w:tcPr>
                <w:p w:rsidR="00F77FE5" w:rsidRDefault="00F77FE5" w:rsidP="00F77FE5">
                  <w:pPr>
                    <w:framePr w:hSpace="180" w:wrap="around" w:vAnchor="text" w:hAnchor="margin" w:y="-344"/>
                    <w:jc w:val="center"/>
                    <w:rPr>
                      <w:rFonts w:ascii="Times New Roman" w:hAnsi="Times New Roman" w:cs="Times New Roman"/>
                      <w:sz w:val="32"/>
                    </w:rPr>
                  </w:pPr>
                  <w:r>
                    <w:rPr>
                      <w:rFonts w:ascii="Times New Roman" w:hAnsi="Times New Roman" w:cs="Times New Roman"/>
                      <w:sz w:val="32"/>
                    </w:rPr>
                    <w:t>24</w:t>
                  </w:r>
                </w:p>
              </w:tc>
            </w:tr>
          </w:tbl>
          <w:p w:rsidR="003C7AC7" w:rsidRDefault="003C7AC7" w:rsidP="00CE5878">
            <w:pPr>
              <w:rPr>
                <w:rFonts w:ascii="Times New Roman" w:hAnsi="Times New Roman" w:cs="Times New Roman"/>
                <w:sz w:val="32"/>
              </w:rPr>
            </w:pPr>
          </w:p>
          <w:p w:rsidR="00DA68C9" w:rsidRPr="00C529C0" w:rsidRDefault="00DA68C9" w:rsidP="00CE5878">
            <w:pPr>
              <w:rPr>
                <w:rFonts w:ascii="Times New Roman" w:hAnsi="Times New Roman" w:cs="Times New Roman"/>
                <w:sz w:val="24"/>
                <w:szCs w:val="24"/>
              </w:rPr>
            </w:pPr>
            <w:r w:rsidRPr="00C529C0">
              <w:rPr>
                <w:rFonts w:ascii="Times New Roman" w:hAnsi="Times New Roman" w:cs="Times New Roman"/>
                <w:b/>
                <w:sz w:val="24"/>
                <w:szCs w:val="24"/>
              </w:rPr>
              <w:t>Professional Learning</w:t>
            </w:r>
            <w:r w:rsidRPr="00C529C0">
              <w:rPr>
                <w:rFonts w:ascii="Times New Roman" w:hAnsi="Times New Roman" w:cs="Times New Roman"/>
                <w:sz w:val="24"/>
                <w:szCs w:val="24"/>
              </w:rPr>
              <w:t>:</w:t>
            </w:r>
          </w:p>
          <w:p w:rsidR="00C529C0" w:rsidRDefault="00DA68C9" w:rsidP="00CE5878">
            <w:pPr>
              <w:rPr>
                <w:rFonts w:ascii="Times New Roman" w:hAnsi="Times New Roman" w:cs="Times New Roman"/>
                <w:sz w:val="24"/>
                <w:szCs w:val="24"/>
              </w:rPr>
            </w:pPr>
            <w:r w:rsidRPr="00C529C0">
              <w:rPr>
                <w:rFonts w:ascii="Times New Roman" w:hAnsi="Times New Roman" w:cs="Times New Roman"/>
                <w:sz w:val="24"/>
                <w:szCs w:val="24"/>
              </w:rPr>
              <w:t xml:space="preserve">We </w:t>
            </w:r>
            <w:proofErr w:type="gramStart"/>
            <w:r w:rsidRPr="00C529C0">
              <w:rPr>
                <w:rFonts w:ascii="Times New Roman" w:hAnsi="Times New Roman" w:cs="Times New Roman"/>
                <w:sz w:val="24"/>
                <w:szCs w:val="24"/>
              </w:rPr>
              <w:t>were accepted</w:t>
            </w:r>
            <w:proofErr w:type="gramEnd"/>
            <w:r w:rsidRPr="00C529C0">
              <w:rPr>
                <w:rFonts w:ascii="Times New Roman" w:hAnsi="Times New Roman" w:cs="Times New Roman"/>
                <w:sz w:val="24"/>
                <w:szCs w:val="24"/>
              </w:rPr>
              <w:t xml:space="preserve"> into the ALL (Accelerating Literacy Programme) in 2016. This involved one teacher with a support team working explicitly with a group to raise achievement. The teacher was supported by a facilitator who provided advice and guidance as well as additional teacher aide time and </w:t>
            </w:r>
            <w:proofErr w:type="gramStart"/>
            <w:r w:rsidRPr="00C529C0">
              <w:rPr>
                <w:rFonts w:ascii="Times New Roman" w:hAnsi="Times New Roman" w:cs="Times New Roman"/>
                <w:sz w:val="24"/>
                <w:szCs w:val="24"/>
              </w:rPr>
              <w:t>release which</w:t>
            </w:r>
            <w:proofErr w:type="gramEnd"/>
            <w:r w:rsidRPr="00C529C0">
              <w:rPr>
                <w:rFonts w:ascii="Times New Roman" w:hAnsi="Times New Roman" w:cs="Times New Roman"/>
                <w:sz w:val="24"/>
                <w:szCs w:val="24"/>
              </w:rPr>
              <w:t xml:space="preserve"> was all funded by the Ministry of Education. This </w:t>
            </w:r>
            <w:proofErr w:type="gramStart"/>
            <w:r w:rsidRPr="00C529C0">
              <w:rPr>
                <w:rFonts w:ascii="Times New Roman" w:hAnsi="Times New Roman" w:cs="Times New Roman"/>
                <w:sz w:val="24"/>
                <w:szCs w:val="24"/>
              </w:rPr>
              <w:t>project which</w:t>
            </w:r>
            <w:proofErr w:type="gramEnd"/>
            <w:r w:rsidRPr="00C529C0">
              <w:rPr>
                <w:rFonts w:ascii="Times New Roman" w:hAnsi="Times New Roman" w:cs="Times New Roman"/>
                <w:sz w:val="24"/>
                <w:szCs w:val="24"/>
              </w:rPr>
              <w:t xml:space="preserve"> targeted a group of eight students who had consistently not met the expected level. Of the eight students 5 achieved at the standard at the end of the project (63%). This is about the level of success throughout the country for schools involved.</w:t>
            </w:r>
          </w:p>
          <w:p w:rsidR="00DA68C9" w:rsidRPr="00C529C0" w:rsidRDefault="00C529C0" w:rsidP="00CE5878">
            <w:pPr>
              <w:rPr>
                <w:rFonts w:ascii="Times New Roman" w:hAnsi="Times New Roman" w:cs="Times New Roman"/>
                <w:sz w:val="24"/>
                <w:szCs w:val="24"/>
              </w:rPr>
            </w:pPr>
            <w:r>
              <w:rPr>
                <w:rFonts w:ascii="Times New Roman" w:hAnsi="Times New Roman" w:cs="Times New Roman"/>
                <w:sz w:val="24"/>
                <w:szCs w:val="24"/>
              </w:rPr>
              <w:t>Teachers used research from Sheena Cameron,</w:t>
            </w:r>
            <w:r w:rsidR="009E66B3">
              <w:rPr>
                <w:rFonts w:ascii="Times New Roman" w:hAnsi="Times New Roman" w:cs="Times New Roman"/>
                <w:sz w:val="24"/>
                <w:szCs w:val="24"/>
              </w:rPr>
              <w:t xml:space="preserve"> Alison Davis,</w:t>
            </w:r>
            <w:r>
              <w:rPr>
                <w:rFonts w:ascii="Times New Roman" w:hAnsi="Times New Roman" w:cs="Times New Roman"/>
                <w:sz w:val="24"/>
                <w:szCs w:val="24"/>
              </w:rPr>
              <w:t xml:space="preserve"> the All programme</w:t>
            </w:r>
            <w:proofErr w:type="gramStart"/>
            <w:r>
              <w:rPr>
                <w:rFonts w:ascii="Times New Roman" w:hAnsi="Times New Roman" w:cs="Times New Roman"/>
                <w:sz w:val="24"/>
                <w:szCs w:val="24"/>
              </w:rPr>
              <w:t xml:space="preserve">, </w:t>
            </w:r>
            <w:r w:rsidR="00DA68C9" w:rsidRPr="00C529C0">
              <w:rPr>
                <w:rFonts w:ascii="Times New Roman" w:hAnsi="Times New Roman" w:cs="Times New Roman"/>
                <w:sz w:val="24"/>
                <w:szCs w:val="24"/>
              </w:rPr>
              <w:t xml:space="preserve"> </w:t>
            </w:r>
            <w:r w:rsidR="009E66B3">
              <w:rPr>
                <w:rFonts w:ascii="Times New Roman" w:hAnsi="Times New Roman" w:cs="Times New Roman"/>
                <w:sz w:val="24"/>
                <w:szCs w:val="24"/>
              </w:rPr>
              <w:t>Daily</w:t>
            </w:r>
            <w:proofErr w:type="gramEnd"/>
            <w:r w:rsidR="009E66B3">
              <w:rPr>
                <w:rFonts w:ascii="Times New Roman" w:hAnsi="Times New Roman" w:cs="Times New Roman"/>
                <w:sz w:val="24"/>
                <w:szCs w:val="24"/>
              </w:rPr>
              <w:t xml:space="preserve"> 5 and other experts. </w:t>
            </w:r>
          </w:p>
          <w:p w:rsidR="00C96A1A" w:rsidRPr="00C529C0" w:rsidRDefault="00DA68C9" w:rsidP="00CE5878">
            <w:pPr>
              <w:rPr>
                <w:rFonts w:ascii="Times New Roman" w:hAnsi="Times New Roman" w:cs="Times New Roman"/>
                <w:b/>
                <w:sz w:val="24"/>
                <w:szCs w:val="24"/>
              </w:rPr>
            </w:pPr>
            <w:r w:rsidRPr="00C529C0">
              <w:rPr>
                <w:rFonts w:ascii="Times New Roman" w:hAnsi="Times New Roman" w:cs="Times New Roman"/>
                <w:b/>
                <w:sz w:val="24"/>
                <w:szCs w:val="24"/>
              </w:rPr>
              <w:t>Core 5:</w:t>
            </w:r>
          </w:p>
          <w:p w:rsidR="00DA68C9" w:rsidRPr="00C529C0" w:rsidRDefault="00DA68C9" w:rsidP="00CE5878">
            <w:pPr>
              <w:rPr>
                <w:rFonts w:ascii="Times New Roman" w:hAnsi="Times New Roman" w:cs="Times New Roman"/>
                <w:sz w:val="24"/>
                <w:szCs w:val="24"/>
              </w:rPr>
            </w:pPr>
            <w:r w:rsidRPr="00C529C0">
              <w:rPr>
                <w:rFonts w:ascii="Times New Roman" w:hAnsi="Times New Roman" w:cs="Times New Roman"/>
                <w:b/>
                <w:sz w:val="24"/>
                <w:szCs w:val="24"/>
              </w:rPr>
              <w:t xml:space="preserve"> </w:t>
            </w:r>
            <w:r w:rsidR="00C96A1A" w:rsidRPr="00C529C0">
              <w:rPr>
                <w:rFonts w:ascii="Times New Roman" w:hAnsi="Times New Roman" w:cs="Times New Roman"/>
                <w:sz w:val="24"/>
                <w:szCs w:val="24"/>
              </w:rPr>
              <w:t>Fifty</w:t>
            </w:r>
            <w:r w:rsidRPr="00C529C0">
              <w:rPr>
                <w:rFonts w:ascii="Times New Roman" w:hAnsi="Times New Roman" w:cs="Times New Roman"/>
                <w:sz w:val="24"/>
                <w:szCs w:val="24"/>
              </w:rPr>
              <w:t xml:space="preserve"> students </w:t>
            </w:r>
            <w:r w:rsidR="00C96A1A" w:rsidRPr="00C529C0">
              <w:rPr>
                <w:rFonts w:ascii="Times New Roman" w:hAnsi="Times New Roman" w:cs="Times New Roman"/>
                <w:sz w:val="24"/>
                <w:szCs w:val="24"/>
              </w:rPr>
              <w:t xml:space="preserve">received CORE 5 logons. This is a digital programme to raise literacy skills for students. It is a home-school partnership and this proved its weakness. Students spent time on the programme in school but many did not follow up at home. The programme is expensive but we have been fortunate to get it sponsored. Students who used it regularly showed good progress. </w:t>
            </w:r>
          </w:p>
          <w:p w:rsidR="00C96A1A" w:rsidRPr="00C529C0" w:rsidRDefault="00C96A1A" w:rsidP="00CE5878">
            <w:pPr>
              <w:rPr>
                <w:rFonts w:ascii="Times New Roman" w:hAnsi="Times New Roman" w:cs="Times New Roman"/>
                <w:b/>
                <w:sz w:val="24"/>
                <w:szCs w:val="24"/>
              </w:rPr>
            </w:pPr>
            <w:r w:rsidRPr="00C529C0">
              <w:rPr>
                <w:rFonts w:ascii="Times New Roman" w:hAnsi="Times New Roman" w:cs="Times New Roman"/>
                <w:b/>
                <w:sz w:val="24"/>
                <w:szCs w:val="24"/>
              </w:rPr>
              <w:t xml:space="preserve">Next Steps: </w:t>
            </w:r>
          </w:p>
          <w:p w:rsidR="00C96A1A" w:rsidRPr="00C529C0" w:rsidRDefault="00E576BC" w:rsidP="00CE5878">
            <w:pPr>
              <w:rPr>
                <w:rFonts w:ascii="Times New Roman" w:hAnsi="Times New Roman" w:cs="Times New Roman"/>
                <w:sz w:val="24"/>
                <w:szCs w:val="24"/>
              </w:rPr>
            </w:pPr>
            <w:r w:rsidRPr="00C529C0">
              <w:rPr>
                <w:rFonts w:ascii="Times New Roman" w:hAnsi="Times New Roman" w:cs="Times New Roman"/>
                <w:sz w:val="24"/>
                <w:szCs w:val="24"/>
              </w:rPr>
              <w:t xml:space="preserve">Teachers provided a variety of strategies, resources and activities to engage students in the writing process. Some of these included; the use of ‘Talking Tins’, use of movement and action, the Daily 5 programme included writing, surveying students, breaking writing down into short bursts, the use of visual (photos, </w:t>
            </w:r>
            <w:proofErr w:type="spellStart"/>
            <w:r w:rsidRPr="00C529C0">
              <w:rPr>
                <w:rFonts w:ascii="Times New Roman" w:hAnsi="Times New Roman" w:cs="Times New Roman"/>
                <w:sz w:val="24"/>
                <w:szCs w:val="24"/>
              </w:rPr>
              <w:t>youtube</w:t>
            </w:r>
            <w:proofErr w:type="spellEnd"/>
            <w:r w:rsidRPr="00C529C0">
              <w:rPr>
                <w:rFonts w:ascii="Times New Roman" w:hAnsi="Times New Roman" w:cs="Times New Roman"/>
                <w:sz w:val="24"/>
                <w:szCs w:val="24"/>
              </w:rPr>
              <w:t xml:space="preserve"> clips, presentations) motivation, </w:t>
            </w:r>
            <w:r w:rsidR="00C529C0" w:rsidRPr="00C529C0">
              <w:rPr>
                <w:rFonts w:ascii="Times New Roman" w:hAnsi="Times New Roman" w:cs="Times New Roman"/>
                <w:sz w:val="24"/>
                <w:szCs w:val="24"/>
              </w:rPr>
              <w:t>blogging, and the introduction of writing workshops.</w:t>
            </w:r>
          </w:p>
          <w:p w:rsidR="00E576BC" w:rsidRDefault="00C529C0" w:rsidP="00CE5878">
            <w:pPr>
              <w:rPr>
                <w:rFonts w:ascii="Times New Roman" w:eastAsia="Times New Roman" w:hAnsi="Times New Roman" w:cs="Times New Roman"/>
                <w:color w:val="000000"/>
                <w:sz w:val="24"/>
                <w:szCs w:val="24"/>
                <w:lang w:eastAsia="en-NZ"/>
              </w:rPr>
            </w:pPr>
            <w:r w:rsidRPr="00C529C0">
              <w:rPr>
                <w:rFonts w:ascii="Times New Roman" w:eastAsia="Times New Roman" w:hAnsi="Times New Roman" w:cs="Times New Roman"/>
                <w:color w:val="000000"/>
                <w:sz w:val="24"/>
                <w:szCs w:val="24"/>
                <w:lang w:eastAsia="en-NZ"/>
              </w:rPr>
              <w:t xml:space="preserve">Writing progressions at every level </w:t>
            </w:r>
            <w:proofErr w:type="gramStart"/>
            <w:r w:rsidRPr="00C529C0">
              <w:rPr>
                <w:rFonts w:ascii="Times New Roman" w:eastAsia="Times New Roman" w:hAnsi="Times New Roman" w:cs="Times New Roman"/>
                <w:color w:val="000000"/>
                <w:sz w:val="24"/>
                <w:szCs w:val="24"/>
                <w:lang w:eastAsia="en-NZ"/>
              </w:rPr>
              <w:t>were written</w:t>
            </w:r>
            <w:proofErr w:type="gramEnd"/>
            <w:r w:rsidRPr="00C529C0">
              <w:rPr>
                <w:rFonts w:ascii="Times New Roman" w:eastAsia="Times New Roman" w:hAnsi="Times New Roman" w:cs="Times New Roman"/>
                <w:color w:val="000000"/>
                <w:sz w:val="24"/>
                <w:szCs w:val="24"/>
                <w:lang w:eastAsia="en-NZ"/>
              </w:rPr>
              <w:t xml:space="preserve"> in ‘child speak’ </w:t>
            </w:r>
            <w:r>
              <w:rPr>
                <w:rFonts w:ascii="Times New Roman" w:eastAsia="Times New Roman" w:hAnsi="Times New Roman" w:cs="Times New Roman"/>
                <w:color w:val="000000"/>
                <w:sz w:val="24"/>
                <w:szCs w:val="24"/>
                <w:lang w:eastAsia="en-NZ"/>
              </w:rPr>
              <w:t xml:space="preserve">and students were engaged in understanding these and setting their writing goals and assessing their progress against these. </w:t>
            </w:r>
          </w:p>
          <w:p w:rsidR="009E66B3" w:rsidRDefault="009E66B3" w:rsidP="00CE5878">
            <w:pPr>
              <w:rPr>
                <w:rFonts w:ascii="Times New Roman" w:eastAsia="Times New Roman" w:hAnsi="Times New Roman" w:cs="Times New Roman"/>
                <w:color w:val="000000"/>
                <w:sz w:val="24"/>
                <w:szCs w:val="24"/>
                <w:lang w:eastAsia="en-NZ"/>
              </w:rPr>
            </w:pPr>
          </w:p>
          <w:p w:rsidR="00F77FE5" w:rsidRPr="009E66B3" w:rsidRDefault="009E66B3" w:rsidP="00CE5878">
            <w:pPr>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We are disappointed that all these strategies and a concerted focus did not result in increased achievement in writing. </w:t>
            </w:r>
          </w:p>
        </w:tc>
      </w:tr>
      <w:tr w:rsidR="00CE5878" w:rsidTr="008A6DE9">
        <w:tc>
          <w:tcPr>
            <w:tcW w:w="13716" w:type="dxa"/>
            <w:gridSpan w:val="3"/>
            <w:shd w:val="clear" w:color="auto" w:fill="B8CCE4" w:themeFill="accent1" w:themeFillTint="66"/>
          </w:tcPr>
          <w:p w:rsidR="00CE5878" w:rsidRPr="00E05ED1" w:rsidRDefault="00CE5878" w:rsidP="00CE5878">
            <w:pPr>
              <w:rPr>
                <w:rFonts w:ascii="Times New Roman" w:hAnsi="Times New Roman" w:cs="Times New Roman"/>
                <w:sz w:val="32"/>
              </w:rPr>
            </w:pPr>
            <w:r w:rsidRPr="00E05ED1">
              <w:rPr>
                <w:rFonts w:ascii="Times New Roman" w:hAnsi="Times New Roman" w:cs="Times New Roman"/>
                <w:sz w:val="32"/>
              </w:rPr>
              <w:lastRenderedPageBreak/>
              <w:t>PLANNING FOR NEXT YEAR:</w:t>
            </w:r>
          </w:p>
        </w:tc>
      </w:tr>
      <w:tr w:rsidR="009E66B3" w:rsidTr="008A6DE9">
        <w:tc>
          <w:tcPr>
            <w:tcW w:w="13716" w:type="dxa"/>
            <w:gridSpan w:val="3"/>
            <w:shd w:val="clear" w:color="auto" w:fill="B8CCE4" w:themeFill="accent1" w:themeFillTint="66"/>
          </w:tcPr>
          <w:p w:rsidR="009E66B3" w:rsidRDefault="009E66B3" w:rsidP="009E66B3">
            <w:pPr>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lastRenderedPageBreak/>
              <w:t xml:space="preserve">Following discussion and </w:t>
            </w:r>
            <w:proofErr w:type="gramStart"/>
            <w:r>
              <w:rPr>
                <w:rFonts w:ascii="Times New Roman" w:eastAsia="Times New Roman" w:hAnsi="Times New Roman" w:cs="Times New Roman"/>
                <w:color w:val="000000"/>
                <w:sz w:val="24"/>
                <w:szCs w:val="24"/>
                <w:lang w:eastAsia="en-NZ"/>
              </w:rPr>
              <w:t>reflection</w:t>
            </w:r>
            <w:proofErr w:type="gramEnd"/>
            <w:r>
              <w:rPr>
                <w:rFonts w:ascii="Times New Roman" w:eastAsia="Times New Roman" w:hAnsi="Times New Roman" w:cs="Times New Roman"/>
                <w:color w:val="000000"/>
                <w:sz w:val="24"/>
                <w:szCs w:val="24"/>
                <w:lang w:eastAsia="en-NZ"/>
              </w:rPr>
              <w:t xml:space="preserve"> we have made the decision to purchase writing support from Core Education. Jenny Thompson, a writing facilitator</w:t>
            </w:r>
            <w:r>
              <w:rPr>
                <w:rFonts w:ascii="Times New Roman" w:eastAsia="Times New Roman" w:hAnsi="Times New Roman" w:cs="Times New Roman"/>
                <w:color w:val="000000"/>
                <w:sz w:val="24"/>
                <w:szCs w:val="24"/>
                <w:lang w:eastAsia="en-NZ"/>
              </w:rPr>
              <w:t>,</w:t>
            </w:r>
            <w:r>
              <w:rPr>
                <w:rFonts w:ascii="Times New Roman" w:eastAsia="Times New Roman" w:hAnsi="Times New Roman" w:cs="Times New Roman"/>
                <w:color w:val="000000"/>
                <w:sz w:val="24"/>
                <w:szCs w:val="24"/>
                <w:lang w:eastAsia="en-NZ"/>
              </w:rPr>
              <w:t xml:space="preserve"> will work with the whole staff as well as with the ALL team. We </w:t>
            </w:r>
            <w:proofErr w:type="gramStart"/>
            <w:r>
              <w:rPr>
                <w:rFonts w:ascii="Times New Roman" w:eastAsia="Times New Roman" w:hAnsi="Times New Roman" w:cs="Times New Roman"/>
                <w:color w:val="000000"/>
                <w:sz w:val="24"/>
                <w:szCs w:val="24"/>
                <w:lang w:eastAsia="en-NZ"/>
              </w:rPr>
              <w:t>have been selected</w:t>
            </w:r>
            <w:proofErr w:type="gramEnd"/>
            <w:r>
              <w:rPr>
                <w:rFonts w:ascii="Times New Roman" w:eastAsia="Times New Roman" w:hAnsi="Times New Roman" w:cs="Times New Roman"/>
                <w:color w:val="000000"/>
                <w:sz w:val="24"/>
                <w:szCs w:val="24"/>
                <w:lang w:eastAsia="en-NZ"/>
              </w:rPr>
              <w:t xml:space="preserve"> for the second year programme and wish to spread this across the school. </w:t>
            </w:r>
            <w:r>
              <w:rPr>
                <w:rFonts w:ascii="Times New Roman" w:eastAsia="Times New Roman" w:hAnsi="Times New Roman" w:cs="Times New Roman"/>
                <w:color w:val="000000"/>
                <w:sz w:val="24"/>
                <w:szCs w:val="24"/>
                <w:lang w:eastAsia="en-NZ"/>
              </w:rPr>
              <w:t xml:space="preserve"> Writing will be the main focus of Inquiry for all teachers. </w:t>
            </w:r>
            <w:bookmarkStart w:id="0" w:name="_GoBack"/>
            <w:bookmarkEnd w:id="0"/>
          </w:p>
          <w:p w:rsidR="009E66B3" w:rsidRPr="00E05ED1" w:rsidRDefault="009E66B3" w:rsidP="00CE5878">
            <w:pPr>
              <w:rPr>
                <w:rFonts w:ascii="Times New Roman" w:hAnsi="Times New Roman" w:cs="Times New Roman"/>
                <w:sz w:val="32"/>
              </w:rPr>
            </w:pPr>
          </w:p>
        </w:tc>
      </w:tr>
    </w:tbl>
    <w:p w:rsidR="009D4FCD" w:rsidRDefault="009D4FCD" w:rsidP="0098630A">
      <w:pPr>
        <w:rPr>
          <w:rFonts w:ascii="Times New Roman" w:hAnsi="Times New Roman" w:cs="Times New Roman"/>
          <w:sz w:val="44"/>
        </w:rPr>
      </w:pPr>
    </w:p>
    <w:sectPr w:rsidR="009D4FCD" w:rsidSect="009D4FC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53"/>
    <w:multiLevelType w:val="hybridMultilevel"/>
    <w:tmpl w:val="1E9C9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9F32F02"/>
    <w:multiLevelType w:val="hybridMultilevel"/>
    <w:tmpl w:val="56264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0FE6753"/>
    <w:multiLevelType w:val="multilevel"/>
    <w:tmpl w:val="4318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4B1921"/>
    <w:multiLevelType w:val="hybridMultilevel"/>
    <w:tmpl w:val="75329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52F6D5C"/>
    <w:multiLevelType w:val="multilevel"/>
    <w:tmpl w:val="5254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B14F3"/>
    <w:multiLevelType w:val="multilevel"/>
    <w:tmpl w:val="9D2C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A6D2B"/>
    <w:multiLevelType w:val="hybridMultilevel"/>
    <w:tmpl w:val="993E8D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3003E6A"/>
    <w:multiLevelType w:val="hybridMultilevel"/>
    <w:tmpl w:val="5E7874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35A255B"/>
    <w:multiLevelType w:val="multilevel"/>
    <w:tmpl w:val="9D2C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4C6A14"/>
    <w:multiLevelType w:val="hybridMultilevel"/>
    <w:tmpl w:val="0E3EA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E74F18"/>
    <w:multiLevelType w:val="hybridMultilevel"/>
    <w:tmpl w:val="32BCC7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1"/>
  </w:num>
  <w:num w:numId="5">
    <w:abstractNumId w:val="10"/>
  </w:num>
  <w:num w:numId="6">
    <w:abstractNumId w:val="3"/>
  </w:num>
  <w:num w:numId="7">
    <w:abstractNumId w:val="4"/>
  </w:num>
  <w:num w:numId="8">
    <w:abstractNumId w:val="2"/>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FCD"/>
    <w:rsid w:val="000058B3"/>
    <w:rsid w:val="000143E1"/>
    <w:rsid w:val="00054001"/>
    <w:rsid w:val="00074152"/>
    <w:rsid w:val="000822A1"/>
    <w:rsid w:val="000B145B"/>
    <w:rsid w:val="00103680"/>
    <w:rsid w:val="001057CC"/>
    <w:rsid w:val="0014090E"/>
    <w:rsid w:val="00141B1E"/>
    <w:rsid w:val="0014215D"/>
    <w:rsid w:val="00153AB6"/>
    <w:rsid w:val="00166A82"/>
    <w:rsid w:val="001871E6"/>
    <w:rsid w:val="00211659"/>
    <w:rsid w:val="002423B6"/>
    <w:rsid w:val="00282790"/>
    <w:rsid w:val="002B5F4A"/>
    <w:rsid w:val="002C5F60"/>
    <w:rsid w:val="002F2032"/>
    <w:rsid w:val="0030798D"/>
    <w:rsid w:val="0031036F"/>
    <w:rsid w:val="003161C2"/>
    <w:rsid w:val="003A10B5"/>
    <w:rsid w:val="003C7AC7"/>
    <w:rsid w:val="003D31E4"/>
    <w:rsid w:val="003E32C4"/>
    <w:rsid w:val="003F7C2A"/>
    <w:rsid w:val="00425DE4"/>
    <w:rsid w:val="00447413"/>
    <w:rsid w:val="00447AC7"/>
    <w:rsid w:val="0048258B"/>
    <w:rsid w:val="00491F8C"/>
    <w:rsid w:val="00495F75"/>
    <w:rsid w:val="004A1BD6"/>
    <w:rsid w:val="004A37D9"/>
    <w:rsid w:val="004B7A7A"/>
    <w:rsid w:val="004F19E3"/>
    <w:rsid w:val="0051605E"/>
    <w:rsid w:val="005F1B18"/>
    <w:rsid w:val="005F2FCF"/>
    <w:rsid w:val="006057ED"/>
    <w:rsid w:val="006340B0"/>
    <w:rsid w:val="006C3430"/>
    <w:rsid w:val="006D0D07"/>
    <w:rsid w:val="006E7363"/>
    <w:rsid w:val="006F41D3"/>
    <w:rsid w:val="007026AC"/>
    <w:rsid w:val="0077040C"/>
    <w:rsid w:val="007755EB"/>
    <w:rsid w:val="00795B95"/>
    <w:rsid w:val="007A726F"/>
    <w:rsid w:val="007D390A"/>
    <w:rsid w:val="00822DB1"/>
    <w:rsid w:val="008330F6"/>
    <w:rsid w:val="008416D1"/>
    <w:rsid w:val="008720F7"/>
    <w:rsid w:val="008759FB"/>
    <w:rsid w:val="008A6DE9"/>
    <w:rsid w:val="008F243B"/>
    <w:rsid w:val="009343F6"/>
    <w:rsid w:val="0094168A"/>
    <w:rsid w:val="009522E5"/>
    <w:rsid w:val="0098630A"/>
    <w:rsid w:val="00997A92"/>
    <w:rsid w:val="009C5D2B"/>
    <w:rsid w:val="009D4FCD"/>
    <w:rsid w:val="009E2AA8"/>
    <w:rsid w:val="009E50B1"/>
    <w:rsid w:val="009E66B3"/>
    <w:rsid w:val="00A47A84"/>
    <w:rsid w:val="00AA25F8"/>
    <w:rsid w:val="00AC3D3A"/>
    <w:rsid w:val="00B67FE9"/>
    <w:rsid w:val="00B93E8F"/>
    <w:rsid w:val="00BA286A"/>
    <w:rsid w:val="00BB2609"/>
    <w:rsid w:val="00BD4042"/>
    <w:rsid w:val="00BE7DB2"/>
    <w:rsid w:val="00BF1840"/>
    <w:rsid w:val="00C2698A"/>
    <w:rsid w:val="00C37910"/>
    <w:rsid w:val="00C428A0"/>
    <w:rsid w:val="00C529C0"/>
    <w:rsid w:val="00C82FC9"/>
    <w:rsid w:val="00C91225"/>
    <w:rsid w:val="00C96A1A"/>
    <w:rsid w:val="00CB654D"/>
    <w:rsid w:val="00CC3677"/>
    <w:rsid w:val="00CD1716"/>
    <w:rsid w:val="00CD5778"/>
    <w:rsid w:val="00CE5878"/>
    <w:rsid w:val="00CE7275"/>
    <w:rsid w:val="00D22A37"/>
    <w:rsid w:val="00D7053D"/>
    <w:rsid w:val="00D91F3F"/>
    <w:rsid w:val="00DA5C16"/>
    <w:rsid w:val="00DA68C9"/>
    <w:rsid w:val="00E034DC"/>
    <w:rsid w:val="00E05ED1"/>
    <w:rsid w:val="00E079A1"/>
    <w:rsid w:val="00E576BC"/>
    <w:rsid w:val="00E71A6A"/>
    <w:rsid w:val="00E95C12"/>
    <w:rsid w:val="00EA7551"/>
    <w:rsid w:val="00ED2327"/>
    <w:rsid w:val="00EE44D5"/>
    <w:rsid w:val="00F228B3"/>
    <w:rsid w:val="00F55581"/>
    <w:rsid w:val="00F64130"/>
    <w:rsid w:val="00F77C08"/>
    <w:rsid w:val="00F77FE5"/>
    <w:rsid w:val="00F82F2F"/>
    <w:rsid w:val="00FC0FBA"/>
    <w:rsid w:val="00FE74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3BEC6"/>
  <w15:docId w15:val="{D36C512A-44B0-40B8-91D7-44767400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A92"/>
    <w:pPr>
      <w:ind w:left="720"/>
      <w:contextualSpacing/>
    </w:pPr>
  </w:style>
  <w:style w:type="paragraph" w:styleId="BalloonText">
    <w:name w:val="Balloon Text"/>
    <w:basedOn w:val="Normal"/>
    <w:link w:val="BalloonTextChar"/>
    <w:uiPriority w:val="99"/>
    <w:semiHidden/>
    <w:unhideWhenUsed/>
    <w:rsid w:val="00952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2E5"/>
    <w:rPr>
      <w:rFonts w:ascii="Tahoma" w:hAnsi="Tahoma" w:cs="Tahoma"/>
      <w:sz w:val="16"/>
      <w:szCs w:val="16"/>
    </w:rPr>
  </w:style>
  <w:style w:type="paragraph" w:styleId="NormalWeb">
    <w:name w:val="Normal (Web)"/>
    <w:basedOn w:val="Normal"/>
    <w:uiPriority w:val="99"/>
    <w:unhideWhenUsed/>
    <w:rsid w:val="00BF184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2F2032"/>
    <w:rPr>
      <w:color w:val="0000FF" w:themeColor="hyperlink"/>
      <w:u w:val="single"/>
    </w:rPr>
  </w:style>
  <w:style w:type="character" w:styleId="FollowedHyperlink">
    <w:name w:val="FollowedHyperlink"/>
    <w:basedOn w:val="DefaultParagraphFont"/>
    <w:uiPriority w:val="99"/>
    <w:semiHidden/>
    <w:unhideWhenUsed/>
    <w:rsid w:val="003161C2"/>
    <w:rPr>
      <w:color w:val="800080" w:themeColor="followedHyperlink"/>
      <w:u w:val="single"/>
    </w:rPr>
  </w:style>
  <w:style w:type="character" w:styleId="CommentReference">
    <w:name w:val="annotation reference"/>
    <w:basedOn w:val="DefaultParagraphFont"/>
    <w:uiPriority w:val="99"/>
    <w:semiHidden/>
    <w:unhideWhenUsed/>
    <w:rsid w:val="004A1BD6"/>
    <w:rPr>
      <w:sz w:val="16"/>
      <w:szCs w:val="16"/>
    </w:rPr>
  </w:style>
  <w:style w:type="paragraph" w:styleId="CommentText">
    <w:name w:val="annotation text"/>
    <w:basedOn w:val="Normal"/>
    <w:link w:val="CommentTextChar"/>
    <w:uiPriority w:val="99"/>
    <w:semiHidden/>
    <w:unhideWhenUsed/>
    <w:rsid w:val="004A1BD6"/>
    <w:pPr>
      <w:spacing w:line="240" w:lineRule="auto"/>
    </w:pPr>
    <w:rPr>
      <w:sz w:val="20"/>
      <w:szCs w:val="20"/>
    </w:rPr>
  </w:style>
  <w:style w:type="character" w:customStyle="1" w:styleId="CommentTextChar">
    <w:name w:val="Comment Text Char"/>
    <w:basedOn w:val="DefaultParagraphFont"/>
    <w:link w:val="CommentText"/>
    <w:uiPriority w:val="99"/>
    <w:semiHidden/>
    <w:rsid w:val="004A1BD6"/>
    <w:rPr>
      <w:sz w:val="20"/>
      <w:szCs w:val="20"/>
    </w:rPr>
  </w:style>
  <w:style w:type="paragraph" w:styleId="CommentSubject">
    <w:name w:val="annotation subject"/>
    <w:basedOn w:val="CommentText"/>
    <w:next w:val="CommentText"/>
    <w:link w:val="CommentSubjectChar"/>
    <w:uiPriority w:val="99"/>
    <w:semiHidden/>
    <w:unhideWhenUsed/>
    <w:rsid w:val="004A1BD6"/>
    <w:rPr>
      <w:b/>
      <w:bCs/>
    </w:rPr>
  </w:style>
  <w:style w:type="character" w:customStyle="1" w:styleId="CommentSubjectChar">
    <w:name w:val="Comment Subject Char"/>
    <w:basedOn w:val="CommentTextChar"/>
    <w:link w:val="CommentSubject"/>
    <w:uiPriority w:val="99"/>
    <w:semiHidden/>
    <w:rsid w:val="004A1B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4764">
      <w:bodyDiv w:val="1"/>
      <w:marLeft w:val="0"/>
      <w:marRight w:val="0"/>
      <w:marTop w:val="0"/>
      <w:marBottom w:val="0"/>
      <w:divBdr>
        <w:top w:val="none" w:sz="0" w:space="0" w:color="auto"/>
        <w:left w:val="none" w:sz="0" w:space="0" w:color="auto"/>
        <w:bottom w:val="none" w:sz="0" w:space="0" w:color="auto"/>
        <w:right w:val="none" w:sz="0" w:space="0" w:color="auto"/>
      </w:divBdr>
    </w:div>
    <w:div w:id="142741203">
      <w:bodyDiv w:val="1"/>
      <w:marLeft w:val="0"/>
      <w:marRight w:val="0"/>
      <w:marTop w:val="0"/>
      <w:marBottom w:val="0"/>
      <w:divBdr>
        <w:top w:val="none" w:sz="0" w:space="0" w:color="auto"/>
        <w:left w:val="none" w:sz="0" w:space="0" w:color="auto"/>
        <w:bottom w:val="none" w:sz="0" w:space="0" w:color="auto"/>
        <w:right w:val="none" w:sz="0" w:space="0" w:color="auto"/>
      </w:divBdr>
    </w:div>
    <w:div w:id="171726626">
      <w:bodyDiv w:val="1"/>
      <w:marLeft w:val="0"/>
      <w:marRight w:val="0"/>
      <w:marTop w:val="0"/>
      <w:marBottom w:val="0"/>
      <w:divBdr>
        <w:top w:val="none" w:sz="0" w:space="0" w:color="auto"/>
        <w:left w:val="none" w:sz="0" w:space="0" w:color="auto"/>
        <w:bottom w:val="none" w:sz="0" w:space="0" w:color="auto"/>
        <w:right w:val="none" w:sz="0" w:space="0" w:color="auto"/>
      </w:divBdr>
    </w:div>
    <w:div w:id="198788335">
      <w:bodyDiv w:val="1"/>
      <w:marLeft w:val="0"/>
      <w:marRight w:val="0"/>
      <w:marTop w:val="0"/>
      <w:marBottom w:val="0"/>
      <w:divBdr>
        <w:top w:val="none" w:sz="0" w:space="0" w:color="auto"/>
        <w:left w:val="none" w:sz="0" w:space="0" w:color="auto"/>
        <w:bottom w:val="none" w:sz="0" w:space="0" w:color="auto"/>
        <w:right w:val="none" w:sz="0" w:space="0" w:color="auto"/>
      </w:divBdr>
    </w:div>
    <w:div w:id="476455761">
      <w:bodyDiv w:val="1"/>
      <w:marLeft w:val="0"/>
      <w:marRight w:val="0"/>
      <w:marTop w:val="0"/>
      <w:marBottom w:val="0"/>
      <w:divBdr>
        <w:top w:val="none" w:sz="0" w:space="0" w:color="auto"/>
        <w:left w:val="none" w:sz="0" w:space="0" w:color="auto"/>
        <w:bottom w:val="none" w:sz="0" w:space="0" w:color="auto"/>
        <w:right w:val="none" w:sz="0" w:space="0" w:color="auto"/>
      </w:divBdr>
    </w:div>
    <w:div w:id="510603381">
      <w:bodyDiv w:val="1"/>
      <w:marLeft w:val="0"/>
      <w:marRight w:val="0"/>
      <w:marTop w:val="0"/>
      <w:marBottom w:val="0"/>
      <w:divBdr>
        <w:top w:val="none" w:sz="0" w:space="0" w:color="auto"/>
        <w:left w:val="none" w:sz="0" w:space="0" w:color="auto"/>
        <w:bottom w:val="none" w:sz="0" w:space="0" w:color="auto"/>
        <w:right w:val="none" w:sz="0" w:space="0" w:color="auto"/>
      </w:divBdr>
    </w:div>
    <w:div w:id="656345535">
      <w:bodyDiv w:val="1"/>
      <w:marLeft w:val="0"/>
      <w:marRight w:val="0"/>
      <w:marTop w:val="0"/>
      <w:marBottom w:val="0"/>
      <w:divBdr>
        <w:top w:val="none" w:sz="0" w:space="0" w:color="auto"/>
        <w:left w:val="none" w:sz="0" w:space="0" w:color="auto"/>
        <w:bottom w:val="none" w:sz="0" w:space="0" w:color="auto"/>
        <w:right w:val="none" w:sz="0" w:space="0" w:color="auto"/>
      </w:divBdr>
    </w:div>
    <w:div w:id="695883770">
      <w:bodyDiv w:val="1"/>
      <w:marLeft w:val="0"/>
      <w:marRight w:val="0"/>
      <w:marTop w:val="0"/>
      <w:marBottom w:val="0"/>
      <w:divBdr>
        <w:top w:val="none" w:sz="0" w:space="0" w:color="auto"/>
        <w:left w:val="none" w:sz="0" w:space="0" w:color="auto"/>
        <w:bottom w:val="none" w:sz="0" w:space="0" w:color="auto"/>
        <w:right w:val="none" w:sz="0" w:space="0" w:color="auto"/>
      </w:divBdr>
    </w:div>
    <w:div w:id="696928753">
      <w:bodyDiv w:val="1"/>
      <w:marLeft w:val="0"/>
      <w:marRight w:val="0"/>
      <w:marTop w:val="0"/>
      <w:marBottom w:val="0"/>
      <w:divBdr>
        <w:top w:val="none" w:sz="0" w:space="0" w:color="auto"/>
        <w:left w:val="none" w:sz="0" w:space="0" w:color="auto"/>
        <w:bottom w:val="none" w:sz="0" w:space="0" w:color="auto"/>
        <w:right w:val="none" w:sz="0" w:space="0" w:color="auto"/>
      </w:divBdr>
    </w:div>
    <w:div w:id="737552735">
      <w:bodyDiv w:val="1"/>
      <w:marLeft w:val="0"/>
      <w:marRight w:val="0"/>
      <w:marTop w:val="0"/>
      <w:marBottom w:val="0"/>
      <w:divBdr>
        <w:top w:val="none" w:sz="0" w:space="0" w:color="auto"/>
        <w:left w:val="none" w:sz="0" w:space="0" w:color="auto"/>
        <w:bottom w:val="none" w:sz="0" w:space="0" w:color="auto"/>
        <w:right w:val="none" w:sz="0" w:space="0" w:color="auto"/>
      </w:divBdr>
    </w:div>
    <w:div w:id="837500718">
      <w:bodyDiv w:val="1"/>
      <w:marLeft w:val="0"/>
      <w:marRight w:val="0"/>
      <w:marTop w:val="0"/>
      <w:marBottom w:val="0"/>
      <w:divBdr>
        <w:top w:val="none" w:sz="0" w:space="0" w:color="auto"/>
        <w:left w:val="none" w:sz="0" w:space="0" w:color="auto"/>
        <w:bottom w:val="none" w:sz="0" w:space="0" w:color="auto"/>
        <w:right w:val="none" w:sz="0" w:space="0" w:color="auto"/>
      </w:divBdr>
    </w:div>
    <w:div w:id="1549301341">
      <w:bodyDiv w:val="1"/>
      <w:marLeft w:val="0"/>
      <w:marRight w:val="0"/>
      <w:marTop w:val="0"/>
      <w:marBottom w:val="0"/>
      <w:divBdr>
        <w:top w:val="none" w:sz="0" w:space="0" w:color="auto"/>
        <w:left w:val="none" w:sz="0" w:space="0" w:color="auto"/>
        <w:bottom w:val="none" w:sz="0" w:space="0" w:color="auto"/>
        <w:right w:val="none" w:sz="0" w:space="0" w:color="auto"/>
      </w:divBdr>
    </w:div>
    <w:div w:id="192907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6.xml"/><Relationship Id="rId5" Type="http://schemas.openxmlformats.org/officeDocument/2006/relationships/chart" Target="charts/chart1.xml"/><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Student</a:t>
            </a:r>
            <a:r>
              <a:rPr lang="en-NZ" baseline="0"/>
              <a:t> Achievement in Spelling 2016</a:t>
            </a:r>
            <a:endParaRPr lang="en-NZ"/>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A1-44F3-8CF6-5BA5BC4DB8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A1-44F3-8CF6-5BA5BC4DB893}"/>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1CA1-44F3-8CF6-5BA5BC4DB8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A1-44F3-8CF6-5BA5BC4DB893}"/>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level!$H$1:$H$4</c:f>
              <c:strCache>
                <c:ptCount val="4"/>
                <c:pt idx="0">
                  <c:v>Well Below</c:v>
                </c:pt>
                <c:pt idx="1">
                  <c:v>Below</c:v>
                </c:pt>
                <c:pt idx="2">
                  <c:v>At</c:v>
                </c:pt>
                <c:pt idx="3">
                  <c:v>Above</c:v>
                </c:pt>
              </c:strCache>
            </c:strRef>
          </c:cat>
          <c:val>
            <c:numRef>
              <c:f>level!$I$1:$I$4</c:f>
              <c:numCache>
                <c:formatCode>0%</c:formatCode>
                <c:ptCount val="4"/>
                <c:pt idx="0">
                  <c:v>6.8000000000000005E-2</c:v>
                </c:pt>
                <c:pt idx="1">
                  <c:v>0.28999999999999998</c:v>
                </c:pt>
                <c:pt idx="2">
                  <c:v>0.33</c:v>
                </c:pt>
                <c:pt idx="3">
                  <c:v>0.31</c:v>
                </c:pt>
              </c:numCache>
            </c:numRef>
          </c:val>
          <c:extLst>
            <c:ext xmlns:c16="http://schemas.microsoft.com/office/drawing/2014/chart" uri="{C3380CC4-5D6E-409C-BE32-E72D297353CC}">
              <c16:uniqueId val="{00000008-1CA1-44F3-8CF6-5BA5BC4DB89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7518044619422571"/>
          <c:y val="0.91387748775497546"/>
          <c:w val="0.69946478565179349"/>
          <c:h val="8.612251224502448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of months</a:t>
            </a:r>
            <a:r>
              <a:rPr lang="en-US" baseline="0"/>
              <a:t> increase in Achievement in Spelling 2016</a:t>
            </a:r>
            <a:r>
              <a:rPr lang="en-US"/>
              <a:t> </a:t>
            </a:r>
          </a:p>
        </c:rich>
      </c:tx>
      <c:layout>
        <c:manualLayout>
          <c:xMode val="edge"/>
          <c:yMode val="edge"/>
          <c:x val="0.1400190251360894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yVal>
            <c:numRef>
              <c:f>shift!$A$1:$A$189</c:f>
              <c:numCache>
                <c:formatCode>General</c:formatCode>
                <c:ptCount val="189"/>
                <c:pt idx="0">
                  <c:v>-24</c:v>
                </c:pt>
                <c:pt idx="1">
                  <c:v>-24</c:v>
                </c:pt>
                <c:pt idx="2">
                  <c:v>-12</c:v>
                </c:pt>
                <c:pt idx="3">
                  <c:v>-12</c:v>
                </c:pt>
                <c:pt idx="4">
                  <c:v>-12</c:v>
                </c:pt>
                <c:pt idx="5">
                  <c:v>-7</c:v>
                </c:pt>
                <c:pt idx="6">
                  <c:v>-6</c:v>
                </c:pt>
                <c:pt idx="7">
                  <c:v>-4</c:v>
                </c:pt>
                <c:pt idx="8">
                  <c:v>-4</c:v>
                </c:pt>
                <c:pt idx="9">
                  <c:v>-4</c:v>
                </c:pt>
                <c:pt idx="10">
                  <c:v>-3</c:v>
                </c:pt>
                <c:pt idx="11">
                  <c:v>-3</c:v>
                </c:pt>
                <c:pt idx="12">
                  <c:v>-3</c:v>
                </c:pt>
                <c:pt idx="13">
                  <c:v>-2</c:v>
                </c:pt>
                <c:pt idx="14">
                  <c:v>-2</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c:v>
                </c:pt>
                <c:pt idx="43">
                  <c:v>2</c:v>
                </c:pt>
                <c:pt idx="44">
                  <c:v>2</c:v>
                </c:pt>
                <c:pt idx="45">
                  <c:v>2</c:v>
                </c:pt>
                <c:pt idx="46">
                  <c:v>2</c:v>
                </c:pt>
                <c:pt idx="47">
                  <c:v>3</c:v>
                </c:pt>
                <c:pt idx="48">
                  <c:v>3</c:v>
                </c:pt>
                <c:pt idx="49">
                  <c:v>3</c:v>
                </c:pt>
                <c:pt idx="50">
                  <c:v>3</c:v>
                </c:pt>
                <c:pt idx="51">
                  <c:v>3</c:v>
                </c:pt>
                <c:pt idx="52">
                  <c:v>3</c:v>
                </c:pt>
                <c:pt idx="53">
                  <c:v>3</c:v>
                </c:pt>
                <c:pt idx="54">
                  <c:v>3</c:v>
                </c:pt>
                <c:pt idx="55">
                  <c:v>3</c:v>
                </c:pt>
                <c:pt idx="56">
                  <c:v>3</c:v>
                </c:pt>
                <c:pt idx="57">
                  <c:v>3</c:v>
                </c:pt>
                <c:pt idx="58">
                  <c:v>3</c:v>
                </c:pt>
                <c:pt idx="59">
                  <c:v>4</c:v>
                </c:pt>
                <c:pt idx="60">
                  <c:v>4</c:v>
                </c:pt>
                <c:pt idx="61">
                  <c:v>4</c:v>
                </c:pt>
                <c:pt idx="62">
                  <c:v>4</c:v>
                </c:pt>
                <c:pt idx="63">
                  <c:v>4</c:v>
                </c:pt>
                <c:pt idx="64">
                  <c:v>4</c:v>
                </c:pt>
                <c:pt idx="65">
                  <c:v>4</c:v>
                </c:pt>
                <c:pt idx="66">
                  <c:v>4</c:v>
                </c:pt>
                <c:pt idx="67">
                  <c:v>4</c:v>
                </c:pt>
                <c:pt idx="68">
                  <c:v>4</c:v>
                </c:pt>
                <c:pt idx="69">
                  <c:v>4</c:v>
                </c:pt>
                <c:pt idx="70">
                  <c:v>5</c:v>
                </c:pt>
                <c:pt idx="71">
                  <c:v>5</c:v>
                </c:pt>
                <c:pt idx="72">
                  <c:v>5</c:v>
                </c:pt>
                <c:pt idx="73">
                  <c:v>5</c:v>
                </c:pt>
                <c:pt idx="74">
                  <c:v>5</c:v>
                </c:pt>
                <c:pt idx="75">
                  <c:v>5</c:v>
                </c:pt>
                <c:pt idx="76">
                  <c:v>5</c:v>
                </c:pt>
                <c:pt idx="77">
                  <c:v>5</c:v>
                </c:pt>
                <c:pt idx="78">
                  <c:v>5</c:v>
                </c:pt>
                <c:pt idx="79">
                  <c:v>6</c:v>
                </c:pt>
                <c:pt idx="80">
                  <c:v>6</c:v>
                </c:pt>
                <c:pt idx="81">
                  <c:v>6</c:v>
                </c:pt>
                <c:pt idx="82">
                  <c:v>6</c:v>
                </c:pt>
                <c:pt idx="83">
                  <c:v>7</c:v>
                </c:pt>
                <c:pt idx="84">
                  <c:v>7</c:v>
                </c:pt>
                <c:pt idx="85">
                  <c:v>7</c:v>
                </c:pt>
                <c:pt idx="86">
                  <c:v>7</c:v>
                </c:pt>
                <c:pt idx="87">
                  <c:v>7</c:v>
                </c:pt>
                <c:pt idx="88">
                  <c:v>7</c:v>
                </c:pt>
                <c:pt idx="89">
                  <c:v>7</c:v>
                </c:pt>
                <c:pt idx="90">
                  <c:v>7</c:v>
                </c:pt>
                <c:pt idx="91">
                  <c:v>8</c:v>
                </c:pt>
                <c:pt idx="92">
                  <c:v>8</c:v>
                </c:pt>
                <c:pt idx="93">
                  <c:v>9</c:v>
                </c:pt>
                <c:pt idx="94">
                  <c:v>9</c:v>
                </c:pt>
                <c:pt idx="95">
                  <c:v>9</c:v>
                </c:pt>
                <c:pt idx="96">
                  <c:v>9</c:v>
                </c:pt>
                <c:pt idx="97">
                  <c:v>9</c:v>
                </c:pt>
                <c:pt idx="98">
                  <c:v>9</c:v>
                </c:pt>
                <c:pt idx="99">
                  <c:v>12</c:v>
                </c:pt>
                <c:pt idx="100">
                  <c:v>12</c:v>
                </c:pt>
                <c:pt idx="101">
                  <c:v>12</c:v>
                </c:pt>
                <c:pt idx="102">
                  <c:v>12</c:v>
                </c:pt>
                <c:pt idx="103">
                  <c:v>12</c:v>
                </c:pt>
                <c:pt idx="104">
                  <c:v>12</c:v>
                </c:pt>
                <c:pt idx="105">
                  <c:v>12</c:v>
                </c:pt>
                <c:pt idx="106">
                  <c:v>12</c:v>
                </c:pt>
                <c:pt idx="107">
                  <c:v>12</c:v>
                </c:pt>
                <c:pt idx="108">
                  <c:v>12</c:v>
                </c:pt>
                <c:pt idx="109">
                  <c:v>12</c:v>
                </c:pt>
                <c:pt idx="110">
                  <c:v>12</c:v>
                </c:pt>
                <c:pt idx="111">
                  <c:v>12</c:v>
                </c:pt>
                <c:pt idx="112">
                  <c:v>12</c:v>
                </c:pt>
                <c:pt idx="113">
                  <c:v>12</c:v>
                </c:pt>
                <c:pt idx="114">
                  <c:v>12</c:v>
                </c:pt>
                <c:pt idx="115">
                  <c:v>12</c:v>
                </c:pt>
                <c:pt idx="116">
                  <c:v>12</c:v>
                </c:pt>
                <c:pt idx="117">
                  <c:v>12</c:v>
                </c:pt>
                <c:pt idx="118">
                  <c:v>12</c:v>
                </c:pt>
                <c:pt idx="119">
                  <c:v>12</c:v>
                </c:pt>
                <c:pt idx="120">
                  <c:v>12</c:v>
                </c:pt>
                <c:pt idx="121">
                  <c:v>12</c:v>
                </c:pt>
                <c:pt idx="122">
                  <c:v>12</c:v>
                </c:pt>
                <c:pt idx="123">
                  <c:v>12</c:v>
                </c:pt>
                <c:pt idx="124">
                  <c:v>12</c:v>
                </c:pt>
                <c:pt idx="125">
                  <c:v>12</c:v>
                </c:pt>
                <c:pt idx="126">
                  <c:v>12</c:v>
                </c:pt>
                <c:pt idx="127">
                  <c:v>12</c:v>
                </c:pt>
                <c:pt idx="128">
                  <c:v>12</c:v>
                </c:pt>
                <c:pt idx="129">
                  <c:v>12</c:v>
                </c:pt>
                <c:pt idx="130">
                  <c:v>12</c:v>
                </c:pt>
                <c:pt idx="131">
                  <c:v>12</c:v>
                </c:pt>
                <c:pt idx="132">
                  <c:v>12</c:v>
                </c:pt>
                <c:pt idx="133">
                  <c:v>12</c:v>
                </c:pt>
                <c:pt idx="134">
                  <c:v>12</c:v>
                </c:pt>
                <c:pt idx="135">
                  <c:v>12</c:v>
                </c:pt>
                <c:pt idx="136">
                  <c:v>12</c:v>
                </c:pt>
                <c:pt idx="137">
                  <c:v>12</c:v>
                </c:pt>
                <c:pt idx="138">
                  <c:v>12</c:v>
                </c:pt>
                <c:pt idx="139">
                  <c:v>12</c:v>
                </c:pt>
                <c:pt idx="140">
                  <c:v>12</c:v>
                </c:pt>
                <c:pt idx="141">
                  <c:v>12</c:v>
                </c:pt>
                <c:pt idx="142">
                  <c:v>12</c:v>
                </c:pt>
                <c:pt idx="143">
                  <c:v>12</c:v>
                </c:pt>
                <c:pt idx="144">
                  <c:v>13</c:v>
                </c:pt>
                <c:pt idx="145">
                  <c:v>13</c:v>
                </c:pt>
                <c:pt idx="146">
                  <c:v>13</c:v>
                </c:pt>
                <c:pt idx="147">
                  <c:v>13</c:v>
                </c:pt>
                <c:pt idx="148">
                  <c:v>13</c:v>
                </c:pt>
                <c:pt idx="149">
                  <c:v>13</c:v>
                </c:pt>
                <c:pt idx="150">
                  <c:v>14</c:v>
                </c:pt>
                <c:pt idx="151">
                  <c:v>15</c:v>
                </c:pt>
                <c:pt idx="152">
                  <c:v>15</c:v>
                </c:pt>
                <c:pt idx="153">
                  <c:v>15</c:v>
                </c:pt>
                <c:pt idx="154">
                  <c:v>16</c:v>
                </c:pt>
                <c:pt idx="155">
                  <c:v>16</c:v>
                </c:pt>
                <c:pt idx="156">
                  <c:v>16</c:v>
                </c:pt>
                <c:pt idx="157">
                  <c:v>17</c:v>
                </c:pt>
                <c:pt idx="158">
                  <c:v>17</c:v>
                </c:pt>
                <c:pt idx="159">
                  <c:v>17</c:v>
                </c:pt>
                <c:pt idx="160">
                  <c:v>17</c:v>
                </c:pt>
                <c:pt idx="161">
                  <c:v>19</c:v>
                </c:pt>
                <c:pt idx="162">
                  <c:v>19</c:v>
                </c:pt>
                <c:pt idx="163">
                  <c:v>24</c:v>
                </c:pt>
                <c:pt idx="164">
                  <c:v>24</c:v>
                </c:pt>
                <c:pt idx="165">
                  <c:v>24</c:v>
                </c:pt>
                <c:pt idx="166">
                  <c:v>24</c:v>
                </c:pt>
                <c:pt idx="167">
                  <c:v>24</c:v>
                </c:pt>
                <c:pt idx="168">
                  <c:v>24</c:v>
                </c:pt>
                <c:pt idx="169">
                  <c:v>24</c:v>
                </c:pt>
                <c:pt idx="170">
                  <c:v>24</c:v>
                </c:pt>
                <c:pt idx="171">
                  <c:v>24</c:v>
                </c:pt>
                <c:pt idx="172">
                  <c:v>24</c:v>
                </c:pt>
                <c:pt idx="173">
                  <c:v>24</c:v>
                </c:pt>
                <c:pt idx="174">
                  <c:v>24</c:v>
                </c:pt>
                <c:pt idx="175">
                  <c:v>24</c:v>
                </c:pt>
                <c:pt idx="176">
                  <c:v>25</c:v>
                </c:pt>
                <c:pt idx="177">
                  <c:v>26</c:v>
                </c:pt>
                <c:pt idx="178">
                  <c:v>36</c:v>
                </c:pt>
                <c:pt idx="179">
                  <c:v>36</c:v>
                </c:pt>
                <c:pt idx="180">
                  <c:v>36</c:v>
                </c:pt>
                <c:pt idx="181">
                  <c:v>36</c:v>
                </c:pt>
                <c:pt idx="182">
                  <c:v>36</c:v>
                </c:pt>
                <c:pt idx="183">
                  <c:v>36</c:v>
                </c:pt>
                <c:pt idx="184">
                  <c:v>36</c:v>
                </c:pt>
                <c:pt idx="185">
                  <c:v>39</c:v>
                </c:pt>
                <c:pt idx="186">
                  <c:v>48</c:v>
                </c:pt>
                <c:pt idx="187">
                  <c:v>48</c:v>
                </c:pt>
                <c:pt idx="188">
                  <c:v>60</c:v>
                </c:pt>
              </c:numCache>
            </c:numRef>
          </c:yVal>
          <c:smooth val="0"/>
          <c:extLst>
            <c:ext xmlns:c16="http://schemas.microsoft.com/office/drawing/2014/chart" uri="{C3380CC4-5D6E-409C-BE32-E72D297353CC}">
              <c16:uniqueId val="{00000000-0289-4AAC-8860-720C1C402870}"/>
            </c:ext>
          </c:extLst>
        </c:ser>
        <c:dLbls>
          <c:showLegendKey val="0"/>
          <c:showVal val="0"/>
          <c:showCatName val="0"/>
          <c:showSerName val="0"/>
          <c:showPercent val="0"/>
          <c:showBubbleSize val="0"/>
        </c:dLbls>
        <c:axId val="411881552"/>
        <c:axId val="261816832"/>
      </c:scatterChart>
      <c:valAx>
        <c:axId val="411881552"/>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261816832"/>
        <c:crosses val="autoZero"/>
        <c:crossBetween val="midCat"/>
      </c:valAx>
      <c:valAx>
        <c:axId val="26181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881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NZ"/>
              <a:t>National Standards Data 2016 - Writing</a:t>
            </a:r>
          </a:p>
        </c:rich>
      </c:tx>
      <c:layout>
        <c:manualLayout>
          <c:xMode val="edge"/>
          <c:yMode val="edge"/>
          <c:x val="0.11448439074985758"/>
          <c:y val="2.985074626865671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444444444444441E-3"/>
          <c:y val="0.18974227179935843"/>
          <c:w val="0.99305555555555558"/>
          <c:h val="0.70245953630796154"/>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12-4FAC-B9F3-B0FE5E6A17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12-4FAC-B9F3-B0FE5E6A170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1312-4FAC-B9F3-B0FE5E6A1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12-4FAC-B9F3-B0FE5E6A1704}"/>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1312-4FAC-B9F3-B0FE5E6A1704}"/>
              </c:ext>
            </c:extLst>
          </c:dPt>
          <c:dLbls>
            <c:dLbl>
              <c:idx val="1"/>
              <c:layout/>
              <c:tx>
                <c:rich>
                  <a:bodyPr/>
                  <a:lstStyle/>
                  <a:p>
                    <a:fld id="{2197ACA0-BC99-42B4-8410-5A375107C90D}" type="VALUE">
                      <a:rPr lang="en-US" sz="1600"/>
                      <a:pPr/>
                      <a:t>[VALUE]</a:t>
                    </a:fld>
                    <a:endParaRPr lang="en-NZ"/>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312-4FAC-B9F3-B0FE5E6A1704}"/>
                </c:ext>
              </c:extLst>
            </c:dLbl>
            <c:dLbl>
              <c:idx val="2"/>
              <c:layout>
                <c:manualLayout>
                  <c:x val="-4.1838381239044826E-2"/>
                  <c:y val="1.1904761904761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312-4FAC-B9F3-B0FE5E6A1704}"/>
                </c:ext>
              </c:extLst>
            </c:dLbl>
            <c:dLbl>
              <c:idx val="3"/>
              <c:layout>
                <c:manualLayout>
                  <c:x val="-6.8513006996547082E-2"/>
                  <c:y val="-1.49254780652418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12-4FAC-B9F3-B0FE5E6A170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'NS Master'!$P$3:$S$3</c:f>
              <c:strCache>
                <c:ptCount val="4"/>
                <c:pt idx="0">
                  <c:v>Well Below</c:v>
                </c:pt>
                <c:pt idx="1">
                  <c:v>Below</c:v>
                </c:pt>
                <c:pt idx="2">
                  <c:v>At</c:v>
                </c:pt>
                <c:pt idx="3">
                  <c:v>Above</c:v>
                </c:pt>
              </c:strCache>
            </c:strRef>
          </c:cat>
          <c:val>
            <c:numRef>
              <c:f>'NS Master'!$P$4:$S$4</c:f>
              <c:numCache>
                <c:formatCode>0%</c:formatCode>
                <c:ptCount val="4"/>
                <c:pt idx="0">
                  <c:v>0.03</c:v>
                </c:pt>
                <c:pt idx="1">
                  <c:v>0.249</c:v>
                </c:pt>
                <c:pt idx="2">
                  <c:v>0.54600000000000004</c:v>
                </c:pt>
                <c:pt idx="3">
                  <c:v>0.17499999999999999</c:v>
                </c:pt>
              </c:numCache>
            </c:numRef>
          </c:val>
          <c:extLst>
            <c:ext xmlns:c16="http://schemas.microsoft.com/office/drawing/2014/chart" uri="{C3380CC4-5D6E-409C-BE32-E72D297353CC}">
              <c16:uniqueId val="{0000000A-1312-4FAC-B9F3-B0FE5E6A1704}"/>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Year</a:t>
            </a:r>
            <a:r>
              <a:rPr lang="en-NZ" baseline="0"/>
              <a:t> Group National Standards Data 2016 - Writing</a:t>
            </a:r>
            <a:endParaRPr lang="en-NZ"/>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011592300962381E-2"/>
          <c:y val="0.1902314814814815"/>
          <c:w val="0.88498840769903764"/>
          <c:h val="0.61498432487605714"/>
        </c:manualLayout>
      </c:layout>
      <c:barChart>
        <c:barDir val="col"/>
        <c:grouping val="clustered"/>
        <c:varyColors val="0"/>
        <c:ser>
          <c:idx val="0"/>
          <c:order val="0"/>
          <c:tx>
            <c:strRef>
              <c:f>'NS Master'!$P$22</c:f>
              <c:strCache>
                <c:ptCount val="1"/>
                <c:pt idx="0">
                  <c:v>Well Below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Master'!$O$23:$O$28</c:f>
              <c:strCache>
                <c:ptCount val="6"/>
                <c:pt idx="0">
                  <c:v>After 1 Year</c:v>
                </c:pt>
                <c:pt idx="1">
                  <c:v>After 2 Years</c:v>
                </c:pt>
                <c:pt idx="2">
                  <c:v>After 3 Years</c:v>
                </c:pt>
                <c:pt idx="3">
                  <c:v>Year 4</c:v>
                </c:pt>
                <c:pt idx="4">
                  <c:v>Year 5</c:v>
                </c:pt>
                <c:pt idx="5">
                  <c:v>Year 6</c:v>
                </c:pt>
              </c:strCache>
            </c:strRef>
          </c:cat>
          <c:val>
            <c:numRef>
              <c:f>'NS Master'!$P$23:$P$28</c:f>
              <c:numCache>
                <c:formatCode>0%</c:formatCode>
                <c:ptCount val="6"/>
                <c:pt idx="0">
                  <c:v>0.05</c:v>
                </c:pt>
                <c:pt idx="1">
                  <c:v>5.6000000000000001E-2</c:v>
                </c:pt>
                <c:pt idx="2">
                  <c:v>0</c:v>
                </c:pt>
                <c:pt idx="3">
                  <c:v>2.5999999999999999E-2</c:v>
                </c:pt>
                <c:pt idx="4">
                  <c:v>1.9E-2</c:v>
                </c:pt>
                <c:pt idx="5">
                  <c:v>3.5999999999999997E-2</c:v>
                </c:pt>
              </c:numCache>
            </c:numRef>
          </c:val>
          <c:extLst>
            <c:ext xmlns:c16="http://schemas.microsoft.com/office/drawing/2014/chart" uri="{C3380CC4-5D6E-409C-BE32-E72D297353CC}">
              <c16:uniqueId val="{00000000-32F3-45B3-97BF-03905B6614D5}"/>
            </c:ext>
          </c:extLst>
        </c:ser>
        <c:ser>
          <c:idx val="1"/>
          <c:order val="1"/>
          <c:tx>
            <c:strRef>
              <c:f>'NS Master'!$Q$22</c:f>
              <c:strCache>
                <c:ptCount val="1"/>
                <c:pt idx="0">
                  <c:v>Below</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Master'!$O$23:$O$28</c:f>
              <c:strCache>
                <c:ptCount val="6"/>
                <c:pt idx="0">
                  <c:v>After 1 Year</c:v>
                </c:pt>
                <c:pt idx="1">
                  <c:v>After 2 Years</c:v>
                </c:pt>
                <c:pt idx="2">
                  <c:v>After 3 Years</c:v>
                </c:pt>
                <c:pt idx="3">
                  <c:v>Year 4</c:v>
                </c:pt>
                <c:pt idx="4">
                  <c:v>Year 5</c:v>
                </c:pt>
                <c:pt idx="5">
                  <c:v>Year 6</c:v>
                </c:pt>
              </c:strCache>
            </c:strRef>
          </c:cat>
          <c:val>
            <c:numRef>
              <c:f>'NS Master'!$Q$23:$Q$28</c:f>
              <c:numCache>
                <c:formatCode>0%</c:formatCode>
                <c:ptCount val="6"/>
                <c:pt idx="0">
                  <c:v>0.45</c:v>
                </c:pt>
                <c:pt idx="1">
                  <c:v>0.19400000000000001</c:v>
                </c:pt>
                <c:pt idx="2">
                  <c:v>0.21299999999999999</c:v>
                </c:pt>
                <c:pt idx="3">
                  <c:v>0.25600000000000001</c:v>
                </c:pt>
                <c:pt idx="4">
                  <c:v>0.17299999999999999</c:v>
                </c:pt>
                <c:pt idx="5">
                  <c:v>0.23599999999999999</c:v>
                </c:pt>
              </c:numCache>
            </c:numRef>
          </c:val>
          <c:extLst>
            <c:ext xmlns:c16="http://schemas.microsoft.com/office/drawing/2014/chart" uri="{C3380CC4-5D6E-409C-BE32-E72D297353CC}">
              <c16:uniqueId val="{00000001-32F3-45B3-97BF-03905B6614D5}"/>
            </c:ext>
          </c:extLst>
        </c:ser>
        <c:ser>
          <c:idx val="2"/>
          <c:order val="2"/>
          <c:tx>
            <c:strRef>
              <c:f>'NS Master'!$R$22</c:f>
              <c:strCache>
                <c:ptCount val="1"/>
                <c:pt idx="0">
                  <c:v>At</c:v>
                </c:pt>
              </c:strCache>
            </c:strRef>
          </c:tx>
          <c:spPr>
            <a:solidFill>
              <a:srgbClr val="FF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Master'!$O$23:$O$28</c:f>
              <c:strCache>
                <c:ptCount val="6"/>
                <c:pt idx="0">
                  <c:v>After 1 Year</c:v>
                </c:pt>
                <c:pt idx="1">
                  <c:v>After 2 Years</c:v>
                </c:pt>
                <c:pt idx="2">
                  <c:v>After 3 Years</c:v>
                </c:pt>
                <c:pt idx="3">
                  <c:v>Year 4</c:v>
                </c:pt>
                <c:pt idx="4">
                  <c:v>Year 5</c:v>
                </c:pt>
                <c:pt idx="5">
                  <c:v>Year 6</c:v>
                </c:pt>
              </c:strCache>
            </c:strRef>
          </c:cat>
          <c:val>
            <c:numRef>
              <c:f>'NS Master'!$R$23:$R$28</c:f>
              <c:numCache>
                <c:formatCode>0%</c:formatCode>
                <c:ptCount val="6"/>
                <c:pt idx="0">
                  <c:v>0.5</c:v>
                </c:pt>
                <c:pt idx="1">
                  <c:v>0.75</c:v>
                </c:pt>
                <c:pt idx="2">
                  <c:v>0.61699999999999999</c:v>
                </c:pt>
                <c:pt idx="3">
                  <c:v>0.51300000000000001</c:v>
                </c:pt>
                <c:pt idx="4">
                  <c:v>0.48099999999999998</c:v>
                </c:pt>
                <c:pt idx="5">
                  <c:v>0.47299999999999998</c:v>
                </c:pt>
              </c:numCache>
            </c:numRef>
          </c:val>
          <c:extLst>
            <c:ext xmlns:c16="http://schemas.microsoft.com/office/drawing/2014/chart" uri="{C3380CC4-5D6E-409C-BE32-E72D297353CC}">
              <c16:uniqueId val="{00000002-32F3-45B3-97BF-03905B6614D5}"/>
            </c:ext>
          </c:extLst>
        </c:ser>
        <c:ser>
          <c:idx val="3"/>
          <c:order val="3"/>
          <c:tx>
            <c:strRef>
              <c:f>'NS Master'!$S$22</c:f>
              <c:strCache>
                <c:ptCount val="1"/>
                <c:pt idx="0">
                  <c:v>Above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Master'!$O$23:$O$28</c:f>
              <c:strCache>
                <c:ptCount val="6"/>
                <c:pt idx="0">
                  <c:v>After 1 Year</c:v>
                </c:pt>
                <c:pt idx="1">
                  <c:v>After 2 Years</c:v>
                </c:pt>
                <c:pt idx="2">
                  <c:v>After 3 Years</c:v>
                </c:pt>
                <c:pt idx="3">
                  <c:v>Year 4</c:v>
                </c:pt>
                <c:pt idx="4">
                  <c:v>Year 5</c:v>
                </c:pt>
                <c:pt idx="5">
                  <c:v>Year 6</c:v>
                </c:pt>
              </c:strCache>
            </c:strRef>
          </c:cat>
          <c:val>
            <c:numRef>
              <c:f>'NS Master'!$S$23:$S$28</c:f>
              <c:numCache>
                <c:formatCode>0%</c:formatCode>
                <c:ptCount val="6"/>
                <c:pt idx="0">
                  <c:v>0</c:v>
                </c:pt>
                <c:pt idx="1">
                  <c:v>0</c:v>
                </c:pt>
                <c:pt idx="2">
                  <c:v>0.17</c:v>
                </c:pt>
                <c:pt idx="3">
                  <c:v>0.20499999999999999</c:v>
                </c:pt>
                <c:pt idx="4">
                  <c:v>0.32700000000000001</c:v>
                </c:pt>
                <c:pt idx="5">
                  <c:v>0.255</c:v>
                </c:pt>
              </c:numCache>
            </c:numRef>
          </c:val>
          <c:extLst>
            <c:ext xmlns:c16="http://schemas.microsoft.com/office/drawing/2014/chart" uri="{C3380CC4-5D6E-409C-BE32-E72D297353CC}">
              <c16:uniqueId val="{00000003-32F3-45B3-97BF-03905B6614D5}"/>
            </c:ext>
          </c:extLst>
        </c:ser>
        <c:dLbls>
          <c:showLegendKey val="0"/>
          <c:showVal val="0"/>
          <c:showCatName val="0"/>
          <c:showSerName val="0"/>
          <c:showPercent val="0"/>
          <c:showBubbleSize val="0"/>
        </c:dLbls>
        <c:gapWidth val="219"/>
        <c:overlap val="-27"/>
        <c:axId val="413194808"/>
        <c:axId val="413195792"/>
      </c:barChart>
      <c:catAx>
        <c:axId val="41319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95792"/>
        <c:crosses val="autoZero"/>
        <c:auto val="1"/>
        <c:lblAlgn val="ctr"/>
        <c:lblOffset val="100"/>
        <c:noMultiLvlLbl val="0"/>
      </c:catAx>
      <c:valAx>
        <c:axId val="41319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194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National Standards Gender Comparison -Writing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456036745406818E-2"/>
          <c:y val="0.17634259259259263"/>
          <c:w val="0.88498840769903764"/>
          <c:h val="0.53767752989209683"/>
        </c:manualLayout>
      </c:layout>
      <c:barChart>
        <c:barDir val="col"/>
        <c:grouping val="clustered"/>
        <c:varyColors val="0"/>
        <c:ser>
          <c:idx val="0"/>
          <c:order val="0"/>
          <c:tx>
            <c:strRef>
              <c:f>'NS Master'!$A$49</c:f>
              <c:strCache>
                <c:ptCount val="1"/>
                <c:pt idx="0">
                  <c:v>Male</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'NS Master'!$B$47:$E$48</c:f>
              <c:multiLvlStrCache>
                <c:ptCount val="4"/>
                <c:lvl>
                  <c:pt idx="1">
                    <c:v>%</c:v>
                  </c:pt>
                  <c:pt idx="3">
                    <c:v>%</c:v>
                  </c:pt>
                </c:lvl>
                <c:lvl>
                  <c:pt idx="0">
                    <c:v>Well Below</c:v>
                  </c:pt>
                  <c:pt idx="1">
                    <c:v>Below</c:v>
                  </c:pt>
                  <c:pt idx="2">
                    <c:v>At</c:v>
                  </c:pt>
                  <c:pt idx="3">
                    <c:v>Above</c:v>
                  </c:pt>
                </c:lvl>
              </c:multiLvlStrCache>
            </c:multiLvlStrRef>
          </c:cat>
          <c:val>
            <c:numRef>
              <c:f>'NS Master'!$B$49:$E$49</c:f>
              <c:numCache>
                <c:formatCode>0%</c:formatCode>
                <c:ptCount val="4"/>
                <c:pt idx="0">
                  <c:v>5.6000000000000001E-2</c:v>
                </c:pt>
                <c:pt idx="1">
                  <c:v>0.27800000000000002</c:v>
                </c:pt>
                <c:pt idx="2">
                  <c:v>0.57099999999999995</c:v>
                </c:pt>
                <c:pt idx="3">
                  <c:v>9.5000000000000001E-2</c:v>
                </c:pt>
              </c:numCache>
            </c:numRef>
          </c:val>
          <c:extLst>
            <c:ext xmlns:c16="http://schemas.microsoft.com/office/drawing/2014/chart" uri="{C3380CC4-5D6E-409C-BE32-E72D297353CC}">
              <c16:uniqueId val="{00000000-10B6-4EC7-A133-462FA8A16206}"/>
            </c:ext>
          </c:extLst>
        </c:ser>
        <c:ser>
          <c:idx val="1"/>
          <c:order val="1"/>
          <c:tx>
            <c:strRef>
              <c:f>'NS Master'!$A$50</c:f>
              <c:strCache>
                <c:ptCount val="1"/>
                <c:pt idx="0">
                  <c:v>Female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'NS Master'!$B$47:$E$48</c:f>
              <c:multiLvlStrCache>
                <c:ptCount val="4"/>
                <c:lvl>
                  <c:pt idx="1">
                    <c:v>%</c:v>
                  </c:pt>
                  <c:pt idx="3">
                    <c:v>%</c:v>
                  </c:pt>
                </c:lvl>
                <c:lvl>
                  <c:pt idx="0">
                    <c:v>Well Below</c:v>
                  </c:pt>
                  <c:pt idx="1">
                    <c:v>Below</c:v>
                  </c:pt>
                  <c:pt idx="2">
                    <c:v>At</c:v>
                  </c:pt>
                  <c:pt idx="3">
                    <c:v>Above</c:v>
                  </c:pt>
                </c:lvl>
              </c:multiLvlStrCache>
            </c:multiLvlStrRef>
          </c:cat>
          <c:val>
            <c:numRef>
              <c:f>'NS Master'!$B$50:$E$50</c:f>
              <c:numCache>
                <c:formatCode>0%</c:formatCode>
                <c:ptCount val="4"/>
                <c:pt idx="0">
                  <c:v>0.01</c:v>
                </c:pt>
                <c:pt idx="1">
                  <c:v>0.224</c:v>
                </c:pt>
                <c:pt idx="2">
                  <c:v>0.52400000000000002</c:v>
                </c:pt>
                <c:pt idx="3">
                  <c:v>0.245</c:v>
                </c:pt>
              </c:numCache>
            </c:numRef>
          </c:val>
          <c:extLst>
            <c:ext xmlns:c16="http://schemas.microsoft.com/office/drawing/2014/chart" uri="{C3380CC4-5D6E-409C-BE32-E72D297353CC}">
              <c16:uniqueId val="{00000001-10B6-4EC7-A133-462FA8A16206}"/>
            </c:ext>
          </c:extLst>
        </c:ser>
        <c:dLbls>
          <c:showLegendKey val="0"/>
          <c:showVal val="0"/>
          <c:showCatName val="0"/>
          <c:showSerName val="0"/>
          <c:showPercent val="0"/>
          <c:showBubbleSize val="0"/>
        </c:dLbls>
        <c:gapWidth val="219"/>
        <c:overlap val="-27"/>
        <c:axId val="413063064"/>
        <c:axId val="413065032"/>
      </c:barChart>
      <c:catAx>
        <c:axId val="41306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65032"/>
        <c:crosses val="autoZero"/>
        <c:auto val="1"/>
        <c:lblAlgn val="ctr"/>
        <c:lblOffset val="100"/>
        <c:noMultiLvlLbl val="0"/>
      </c:catAx>
      <c:valAx>
        <c:axId val="413065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063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National Standards Comparison - All Students/Maori Students - Writing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'NS Master'!$D$26</c:f>
              <c:strCache>
                <c:ptCount val="1"/>
                <c:pt idx="0">
                  <c:v>All 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Master'!$E$24:$H$25</c:f>
              <c:strCache>
                <c:ptCount val="4"/>
                <c:pt idx="0">
                  <c:v>Well Below</c:v>
                </c:pt>
                <c:pt idx="1">
                  <c:v>Below</c:v>
                </c:pt>
                <c:pt idx="2">
                  <c:v>At</c:v>
                </c:pt>
                <c:pt idx="3">
                  <c:v>Above</c:v>
                </c:pt>
              </c:strCache>
            </c:strRef>
          </c:cat>
          <c:val>
            <c:numRef>
              <c:f>'NS Master'!$E$26:$H$26</c:f>
              <c:numCache>
                <c:formatCode>0%</c:formatCode>
                <c:ptCount val="4"/>
                <c:pt idx="0">
                  <c:v>0.03</c:v>
                </c:pt>
                <c:pt idx="1">
                  <c:v>0.249</c:v>
                </c:pt>
                <c:pt idx="2">
                  <c:v>0.54600000000000004</c:v>
                </c:pt>
                <c:pt idx="3">
                  <c:v>0.17499999999999999</c:v>
                </c:pt>
              </c:numCache>
            </c:numRef>
          </c:val>
          <c:extLst>
            <c:ext xmlns:c16="http://schemas.microsoft.com/office/drawing/2014/chart" uri="{C3380CC4-5D6E-409C-BE32-E72D297353CC}">
              <c16:uniqueId val="{00000000-143A-4D06-83F8-8415E63B1A77}"/>
            </c:ext>
          </c:extLst>
        </c:ser>
        <c:ser>
          <c:idx val="1"/>
          <c:order val="1"/>
          <c:tx>
            <c:strRef>
              <c:f>'NS Master'!$D$27</c:f>
              <c:strCache>
                <c:ptCount val="1"/>
                <c:pt idx="0">
                  <c:v>Maori</c:v>
                </c:pt>
              </c:strCache>
            </c:strRef>
          </c:tx>
          <c:spPr>
            <a:solidFill>
              <a:schemeClr val="accent2"/>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143A-4D06-83F8-8415E63B1A77}"/>
              </c:ext>
            </c:extLst>
          </c:dPt>
          <c:dPt>
            <c:idx val="1"/>
            <c:invertIfNegative val="0"/>
            <c:bubble3D val="0"/>
            <c:spPr>
              <a:solidFill>
                <a:srgbClr val="92D050"/>
              </a:solidFill>
              <a:ln>
                <a:noFill/>
              </a:ln>
              <a:effectLst/>
            </c:spPr>
            <c:extLst>
              <c:ext xmlns:c16="http://schemas.microsoft.com/office/drawing/2014/chart" uri="{C3380CC4-5D6E-409C-BE32-E72D297353CC}">
                <c16:uniqueId val="{00000004-143A-4D06-83F8-8415E63B1A77}"/>
              </c:ext>
            </c:extLst>
          </c:dPt>
          <c:dPt>
            <c:idx val="2"/>
            <c:invertIfNegative val="0"/>
            <c:bubble3D val="0"/>
            <c:spPr>
              <a:solidFill>
                <a:srgbClr val="92D050"/>
              </a:solidFill>
              <a:ln>
                <a:noFill/>
              </a:ln>
              <a:effectLst/>
            </c:spPr>
            <c:extLst>
              <c:ext xmlns:c16="http://schemas.microsoft.com/office/drawing/2014/chart" uri="{C3380CC4-5D6E-409C-BE32-E72D297353CC}">
                <c16:uniqueId val="{00000006-143A-4D06-83F8-8415E63B1A77}"/>
              </c:ext>
            </c:extLst>
          </c:dPt>
          <c:dPt>
            <c:idx val="3"/>
            <c:invertIfNegative val="0"/>
            <c:bubble3D val="0"/>
            <c:spPr>
              <a:solidFill>
                <a:srgbClr val="92D050"/>
              </a:solidFill>
              <a:ln>
                <a:noFill/>
              </a:ln>
              <a:effectLst/>
            </c:spPr>
            <c:extLst>
              <c:ext xmlns:c16="http://schemas.microsoft.com/office/drawing/2014/chart" uri="{C3380CC4-5D6E-409C-BE32-E72D297353CC}">
                <c16:uniqueId val="{00000008-143A-4D06-83F8-8415E63B1A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'NS Master'!$E$24:$H$25</c:f>
              <c:strCache>
                <c:ptCount val="4"/>
                <c:pt idx="0">
                  <c:v>Well Below</c:v>
                </c:pt>
                <c:pt idx="1">
                  <c:v>Below</c:v>
                </c:pt>
                <c:pt idx="2">
                  <c:v>At</c:v>
                </c:pt>
                <c:pt idx="3">
                  <c:v>Above</c:v>
                </c:pt>
              </c:strCache>
            </c:strRef>
          </c:cat>
          <c:val>
            <c:numRef>
              <c:f>'NS Master'!$E$27:$H$27</c:f>
              <c:numCache>
                <c:formatCode>0%</c:formatCode>
                <c:ptCount val="4"/>
                <c:pt idx="0">
                  <c:v>3.7999999999999999E-2</c:v>
                </c:pt>
                <c:pt idx="1">
                  <c:v>0.308</c:v>
                </c:pt>
                <c:pt idx="2">
                  <c:v>0.5</c:v>
                </c:pt>
                <c:pt idx="3">
                  <c:v>0.154</c:v>
                </c:pt>
              </c:numCache>
            </c:numRef>
          </c:val>
          <c:extLst>
            <c:ext xmlns:c16="http://schemas.microsoft.com/office/drawing/2014/chart" uri="{C3380CC4-5D6E-409C-BE32-E72D297353CC}">
              <c16:uniqueId val="{00000009-143A-4D06-83F8-8415E63B1A77}"/>
            </c:ext>
          </c:extLst>
        </c:ser>
        <c:dLbls>
          <c:showLegendKey val="0"/>
          <c:showVal val="0"/>
          <c:showCatName val="0"/>
          <c:showSerName val="0"/>
          <c:showPercent val="0"/>
          <c:showBubbleSize val="0"/>
        </c:dLbls>
        <c:gapWidth val="219"/>
        <c:overlap val="-27"/>
        <c:axId val="409831192"/>
        <c:axId val="409831520"/>
      </c:barChart>
      <c:catAx>
        <c:axId val="40983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831520"/>
        <c:crosses val="autoZero"/>
        <c:auto val="1"/>
        <c:lblAlgn val="ctr"/>
        <c:lblOffset val="100"/>
        <c:noMultiLvlLbl val="0"/>
      </c:catAx>
      <c:valAx>
        <c:axId val="40983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831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751</TotalTime>
  <Pages>10</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Dairy Flat School</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Marshall</dc:creator>
  <cp:lastModifiedBy>Debbie Marshall</cp:lastModifiedBy>
  <cp:revision>13</cp:revision>
  <cp:lastPrinted>2017-01-17T00:33:00Z</cp:lastPrinted>
  <dcterms:created xsi:type="dcterms:W3CDTF">2016-03-14T07:16:00Z</dcterms:created>
  <dcterms:modified xsi:type="dcterms:W3CDTF">2017-02-13T04:50:00Z</dcterms:modified>
</cp:coreProperties>
</file>